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wordWrap w:val="1"/>
        <w:autoSpaceDE w:val="0"/>
        <w:autoSpaceDN w:val="0"/>
        <w:jc w:val="center"/>
        <w:textAlignment w:val="auto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第３－１表　診療所施設表（有床）</w:t>
      </w:r>
    </w:p>
    <w:p>
      <w:pPr>
        <w:pStyle w:val="0"/>
        <w:wordWrap w:val="1"/>
        <w:adjustRightInd w:val="1"/>
        <w:jc w:val="center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（　　　　年　　月　　日現在）</w:t>
      </w:r>
    </w:p>
    <w:tbl>
      <w:tblPr>
        <w:tblStyle w:val="11"/>
        <w:tblW w:w="8900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55"/>
        <w:gridCol w:w="293"/>
        <w:gridCol w:w="1134"/>
        <w:gridCol w:w="841"/>
        <w:gridCol w:w="283"/>
        <w:gridCol w:w="719"/>
        <w:gridCol w:w="1124"/>
        <w:gridCol w:w="152"/>
        <w:gridCol w:w="131"/>
        <w:gridCol w:w="294"/>
        <w:gridCol w:w="1691"/>
        <w:gridCol w:w="283"/>
      </w:tblGrid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　設　名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所　在　地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電話番号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)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 w:firstLine="0" w:firstLineChars="0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 w:firstLine="0" w:firstLineChars="0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－　　　　－　　　　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)</w:t>
            </w:r>
          </w:p>
        </w:tc>
      </w:tr>
      <w:tr>
        <w:trPr>
          <w:trHeight w:val="464" w:hRule="atLeast"/>
        </w:trPr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開設年月日</w:t>
            </w:r>
          </w:p>
        </w:tc>
        <w:tc>
          <w:tcPr>
            <w:tcW w:w="6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4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　設　者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．医療法人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．その他の法人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．個人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(5)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管　理　者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645" w:hRule="atLeast"/>
        </w:trPr>
        <w:tc>
          <w:tcPr>
            <w:tcW w:w="2248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6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病床数及び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患者数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病床種別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入院患者数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外来患者数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　般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療　養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8900" w:type="dxa"/>
            <w:gridSpan w:val="1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7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診療科名　（該当診療科名に○を記入）</w:t>
            </w: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腫瘍放射線科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大腸外科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男性泌尿器科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薬物療法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ﾍﾟｲﾝｸﾘﾆｯｸ外科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骨髄移植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新生児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血液内科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がん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不妊治療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精神科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人工透析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心臓血管外科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アレルギー科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生殖医療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リウマチ科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糖尿病内科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乳腺外科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内分泌内科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矯正歯科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脂質代謝内科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歯科口腔外科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腎臓内科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肛門外科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整形外科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心療内科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脳神経外科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形成外科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漢方内科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ﾘﾊﾋﾞﾘﾃｰｼｮﾝ科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女性内科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移植外科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放射線診断科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新生児内科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頭頸部外科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放射線治療科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こう門科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病理診断科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腹部外科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臨床検査科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麻酔科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人工透析内科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肝臓外科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救急科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疼痛緩和内科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膵臓外科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児童精神科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ﾍﾟｲﾝｸﾘﾆｯｸ内科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胆のう外科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ｱﾚﾙｷﾞｰ疾患内科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exact"/>
        <w:ind w:firstLine="211" w:firstLineChars="100"/>
        <w:jc w:val="both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　本表は，立入検査日の前月初日現在で作成してください。</w:t>
      </w:r>
    </w:p>
    <w:p>
      <w:pPr>
        <w:pStyle w:val="0"/>
        <w:spacing w:line="240" w:lineRule="exact"/>
        <w:ind w:left="422" w:leftChars="200" w:firstLine="21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(6)</w:t>
      </w:r>
      <w:r>
        <w:rPr>
          <w:rFonts w:hint="eastAsia" w:asciiTheme="majorEastAsia" w:hAnsiTheme="majorEastAsia" w:eastAsiaTheme="majorEastAsia"/>
        </w:rPr>
        <w:t>②及び③は，それぞれの直近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年間の延べ患者数を診療日数で除し，小数点第２位を四捨五入してください。</w:t>
      </w:r>
    </w:p>
    <w:p>
      <w:pPr>
        <w:pStyle w:val="0"/>
        <w:ind w:firstLine="231" w:firstLineChars="100"/>
        <w:rPr>
          <w:rFonts w:hint="default" w:asciiTheme="majorEastAsia" w:hAnsiTheme="majorEastAsia" w:eastAsiaTheme="majorEastAsia"/>
          <w:sz w:val="20"/>
        </w:rPr>
      </w:pPr>
    </w:p>
    <w:tbl>
      <w:tblPr>
        <w:tblStyle w:val="26"/>
        <w:tblW w:w="8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68"/>
        <w:gridCol w:w="1134"/>
        <w:gridCol w:w="1134"/>
        <w:gridCol w:w="851"/>
        <w:gridCol w:w="992"/>
        <w:gridCol w:w="283"/>
        <w:gridCol w:w="1134"/>
        <w:gridCol w:w="1127"/>
      </w:tblGrid>
      <w:tr>
        <w:trPr>
          <w:trHeight w:val="397" w:hRule="atLeast"/>
        </w:trPr>
        <w:tc>
          <w:tcPr>
            <w:tcW w:w="8923" w:type="dxa"/>
            <w:gridSpan w:val="8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8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従事者数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ｴｯｸｽ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線技師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薬剤師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衛生検査技師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臨床工学技師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准看護師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理学療法士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看護補助者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作業療法士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助産師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歯科衛生士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管理栄養士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歯科技工士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栄養士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事務員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診療放射線技師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9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設備概要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室数等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手術室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　　室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エックス線装置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調剤所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給食施設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分べん室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新生児の入浴施設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機能訓練室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談話室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食堂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救急用又は患者輸送用自動車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ＣＴスキャン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血管連続撮影装置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ＭＲＩ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屋内消火栓設備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スプリンクラー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自動火災報知設備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自家発電装置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滅菌装置（オートクレーブ等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ind w:firstLine="120" w:firstLineChars="5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㉑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人工透析装置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</w:tbl>
    <w:p>
      <w:pPr>
        <w:pStyle w:val="0"/>
        <w:adjustRightInd w:val="1"/>
        <w:rPr>
          <w:rFonts w:hint="default" w:asciiTheme="majorEastAsia" w:hAnsiTheme="majorEastAsia" w:eastAsiaTheme="majorEastAsia"/>
          <w:color w:val="auto"/>
          <w:sz w:val="21"/>
        </w:rPr>
      </w:pPr>
      <w:r>
        <w:rPr>
          <w:rFonts w:hint="eastAsia" w:asciiTheme="majorEastAsia" w:hAnsiTheme="majorEastAsia" w:eastAsiaTheme="majorEastAsia"/>
          <w:color w:val="auto"/>
          <w:sz w:val="21"/>
        </w:rPr>
        <w:t>　　　　　　</w:t>
      </w:r>
    </w:p>
    <w:tbl>
      <w:tblPr>
        <w:tblStyle w:val="11"/>
        <w:tblW w:w="8900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230"/>
        <w:gridCol w:w="709"/>
        <w:gridCol w:w="851"/>
        <w:gridCol w:w="1842"/>
      </w:tblGrid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0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業務委託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業務内容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有（全部・一部）・無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検体検査業務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医療機器，医療従事者の衣類等の滅菌消毒業務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患者給食業務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患者搬送業務（単なる送迎サービスは除く）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医療ガス供給設備の保守点検業務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寝具類の洗濯業務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施設の清掃業務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感染性廃棄物の処理業務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医療用放射性汚染物の廃棄業務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建物の構造面積・敷地の面積</w:t>
            </w: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建築面積</w:t>
            </w: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延床面積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準耐火構造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計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土地（単位：㎡）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敷地面積</w:t>
            </w:r>
          </w:p>
        </w:tc>
        <w:tc>
          <w:tcPr>
            <w:tcW w:w="6632" w:type="dxa"/>
            <w:gridSpan w:val="4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医療法の許可（該当する場合は記入）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許可事項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許可年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月日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番号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開設者以外を管理者に選任する許可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管理者兼任許可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専属薬剤師免除許可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</w:tbl>
    <w:p>
      <w:pPr>
        <w:pStyle w:val="0"/>
        <w:adjustRightInd w:val="1"/>
        <w:spacing w:line="270" w:lineRule="exact"/>
        <w:rPr>
          <w:rFonts w:hint="default" w:asciiTheme="majorEastAsia" w:hAnsiTheme="majorEastAsia" w:eastAsiaTheme="majorEastAsia"/>
          <w:color w:val="auto"/>
          <w:sz w:val="21"/>
        </w:rPr>
      </w:pPr>
    </w:p>
    <w:sectPr>
      <w:headerReference r:id="rId6" w:type="default"/>
      <w:footerReference r:id="rId7" w:type="default"/>
      <w:type w:val="continuous"/>
      <w:pgSz w:w="11906" w:h="16838"/>
      <w:pgMar w:top="850" w:right="1418" w:bottom="850" w:left="1418" w:header="283" w:footer="720" w:gutter="0"/>
      <w:pgNumType w:start="1"/>
      <w:cols w:space="720"/>
      <w:noEndnote w:val="1"/>
      <w:textDirection w:val="lrTb"/>
      <w:docGrid w:type="linesAndChars" w:linePitch="342" w:charSpace="6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framePr w:wrap="around" w:hAnchor="page" w:vAnchor="text" w:x="1424" w:y="-304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24" w:y="-304"/>
      <w:rPr>
        <w:rFonts w:hint="default" w:ascii="游明朝" w:hAnsi="游明朝" w:eastAsia="游明朝"/>
        <w:spacing w:val="4"/>
        <w:sz w:val="22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-118042423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B478CC"/>
    <w:lvl w:ilvl="0" w:tplc="441C7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2AEE9A6"/>
    <w:lvl w:ilvl="0" w:tplc="C5E8ED7C">
      <w:start w:val="1"/>
      <w:numFmt w:val="decimalEnclosedCircle"/>
      <w:lvlText w:val="%1"/>
      <w:lvlJc w:val="left"/>
      <w:pPr>
        <w:ind w:left="48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8" w:hanging="420"/>
      </w:pPr>
    </w:lvl>
    <w:lvl w:ilvl="2" w:tplc="04090011">
      <w:start w:val="1"/>
      <w:numFmt w:val="decimalEnclosedCircle"/>
      <w:lvlText w:val="%3"/>
      <w:lvlJc w:val="left"/>
      <w:pPr>
        <w:ind w:left="1388" w:hanging="420"/>
      </w:pPr>
    </w:lvl>
    <w:lvl w:ilvl="3" w:tplc="0409000F">
      <w:start w:val="1"/>
      <w:numFmt w:val="decimal"/>
      <w:lvlText w:val="%4."/>
      <w:lvlJc w:val="left"/>
      <w:pPr>
        <w:ind w:left="1808" w:hanging="420"/>
      </w:pPr>
    </w:lvl>
    <w:lvl w:ilvl="4" w:tplc="04090017">
      <w:start w:val="1"/>
      <w:numFmt w:val="aiueoFullWidth"/>
      <w:lvlText w:val="(%5)"/>
      <w:lvlJc w:val="left"/>
      <w:pPr>
        <w:ind w:left="2228" w:hanging="420"/>
      </w:pPr>
    </w:lvl>
    <w:lvl w:ilvl="5" w:tplc="04090011">
      <w:start w:val="1"/>
      <w:numFmt w:val="decimalEnclosedCircle"/>
      <w:lvlText w:val="%6"/>
      <w:lvlJc w:val="left"/>
      <w:pPr>
        <w:ind w:left="2648" w:hanging="420"/>
      </w:pPr>
    </w:lvl>
    <w:lvl w:ilvl="6" w:tplc="0409000F">
      <w:start w:val="1"/>
      <w:numFmt w:val="decimal"/>
      <w:lvlText w:val="%7."/>
      <w:lvlJc w:val="left"/>
      <w:pPr>
        <w:ind w:left="3068" w:hanging="420"/>
      </w:pPr>
    </w:lvl>
    <w:lvl w:ilvl="7" w:tplc="04090017">
      <w:start w:val="1"/>
      <w:numFmt w:val="aiueoFullWidth"/>
      <w:lvlText w:val="(%8)"/>
      <w:lvlJc w:val="left"/>
      <w:pPr>
        <w:ind w:left="3488" w:hanging="420"/>
      </w:pPr>
    </w:lvl>
    <w:lvl w:ilvl="8" w:tplc="0409001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">
    <w:nsid w:val="00000003"/>
    <w:multiLevelType w:val="hybridMultilevel"/>
    <w:tmpl w:val="BB02B246"/>
    <w:lvl w:ilvl="0" w:tplc="0E54257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75" w:hanging="420"/>
      </w:pPr>
    </w:lvl>
    <w:lvl w:ilvl="2" w:tplc="04090011">
      <w:start w:val="1"/>
      <w:numFmt w:val="decimalEnclosedCircle"/>
      <w:lvlText w:val="%3"/>
      <w:lvlJc w:val="left"/>
      <w:pPr>
        <w:ind w:left="1395" w:hanging="420"/>
      </w:pPr>
    </w:lvl>
    <w:lvl w:ilvl="3" w:tplc="0409000F">
      <w:start w:val="1"/>
      <w:numFmt w:val="decimal"/>
      <w:lvlText w:val="%4."/>
      <w:lvlJc w:val="left"/>
      <w:pPr>
        <w:ind w:left="1815" w:hanging="420"/>
      </w:pPr>
    </w:lvl>
    <w:lvl w:ilvl="4" w:tplc="04090017">
      <w:start w:val="1"/>
      <w:numFmt w:val="aiueoFullWidth"/>
      <w:lvlText w:val="(%5)"/>
      <w:lvlJc w:val="left"/>
      <w:pPr>
        <w:ind w:left="2235" w:hanging="420"/>
      </w:pPr>
    </w:lvl>
    <w:lvl w:ilvl="5" w:tplc="04090011">
      <w:start w:val="1"/>
      <w:numFmt w:val="decimalEnclosedCircle"/>
      <w:lvlText w:val="%6"/>
      <w:lvlJc w:val="left"/>
      <w:pPr>
        <w:ind w:left="2655" w:hanging="420"/>
      </w:pPr>
    </w:lvl>
    <w:lvl w:ilvl="6" w:tplc="0409000F">
      <w:start w:val="1"/>
      <w:numFmt w:val="decimal"/>
      <w:lvlText w:val="%7."/>
      <w:lvlJc w:val="left"/>
      <w:pPr>
        <w:ind w:left="3075" w:hanging="420"/>
      </w:pPr>
    </w:lvl>
    <w:lvl w:ilvl="7" w:tplc="04090017">
      <w:start w:val="1"/>
      <w:numFmt w:val="aiueoFullWidth"/>
      <w:lvlText w:val="(%8)"/>
      <w:lvlJc w:val="left"/>
      <w:pPr>
        <w:ind w:left="3495" w:hanging="420"/>
      </w:pPr>
    </w:lvl>
    <w:lvl w:ilvl="8" w:tplc="0409001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30"/>
  <w:drawingGridHorizontalSpacing w:val="211"/>
  <w:drawingGridVerticalSpacing w:val="17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sz w:val="18"/>
      <w:vertAlign w:val="superscript"/>
    </w:rPr>
  </w:style>
  <w:style w:type="character" w:styleId="16" w:customStyle="1">
    <w:name w:val="脚注ｴﾘｱ(標準)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3</Pages>
  <Words>21</Words>
  <Characters>1351</Characters>
  <Application>JUST Note</Application>
  <Lines>474</Lines>
  <Paragraphs>243</Paragraphs>
  <Company>茨城県</Company>
  <CharactersWithSpaces>1675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H2201</dc:creator>
  <cp:lastModifiedBy>m</cp:lastModifiedBy>
  <cp:lastPrinted>2023-01-18T08:40:00Z</cp:lastPrinted>
  <dcterms:created xsi:type="dcterms:W3CDTF">2023-01-19T02:43:00Z</dcterms:created>
  <dcterms:modified xsi:type="dcterms:W3CDTF">2026-04-15T00:35:27Z</dcterms:modified>
  <cp:revision>9</cp:revision>
</cp:coreProperties>
</file>