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様式第３号</w:t>
      </w:r>
    </w:p>
    <w:p>
      <w:pPr>
        <w:pStyle w:val="0"/>
        <w:spacing w:line="0" w:lineRule="atLeast"/>
        <w:jc w:val="center"/>
        <w:rPr>
          <w:rFonts w:hint="default"/>
        </w:rPr>
      </w:pPr>
      <w:r>
        <w:rPr>
          <w:rFonts w:hint="default" w:ascii="ＭＳ 明朝" w:hAnsi="ＭＳ 明朝"/>
          <w:spacing w:val="2"/>
          <w:sz w:val="32"/>
        </w:rPr>
        <w:t>結核定期健康診断報告書（施設用）</w:t>
      </w:r>
    </w:p>
    <w:p>
      <w:pPr>
        <w:pStyle w:val="0"/>
        <w:spacing w:line="0" w:lineRule="atLeast"/>
        <w:rPr>
          <w:rFonts w:hint="default" w:ascii="ＭＳ 明朝" w:hAnsi="ＭＳ 明朝"/>
          <w:spacing w:val="2"/>
          <w:sz w:val="32"/>
        </w:rPr>
      </w:pPr>
    </w:p>
    <w:p>
      <w:pPr>
        <w:pStyle w:val="0"/>
        <w:spacing w:line="0" w:lineRule="atLeast"/>
        <w:ind w:firstLine="202" w:firstLineChars="100"/>
        <w:rPr>
          <w:rFonts w:hint="default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水戸市</w:t>
      </w:r>
      <w:r>
        <w:rPr>
          <w:rFonts w:hint="default" w:ascii="ＭＳ 明朝" w:hAnsi="ＭＳ 明朝"/>
          <w:sz w:val="22"/>
          <w:u w:val="single" w:color="auto"/>
        </w:rPr>
        <w:t>保健所長　</w:t>
      </w:r>
      <w:r>
        <w:rPr>
          <w:rFonts w:hint="eastAsia" w:ascii="ＭＳ 明朝" w:hAnsi="ＭＳ 明朝"/>
          <w:sz w:val="22"/>
          <w:u w:val="single" w:color="auto"/>
        </w:rPr>
        <w:t>様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 xml:space="preserve">                              </w:t>
      </w:r>
      <w:r>
        <w:rPr>
          <w:rFonts w:hint="default" w:ascii="ＭＳ 明朝" w:hAnsi="ＭＳ 明朝"/>
          <w:sz w:val="22"/>
        </w:rPr>
        <w:t>　　　</w:t>
      </w:r>
      <w:r>
        <w:rPr>
          <w:rFonts w:hint="default" w:ascii="ＭＳ 明朝" w:hAnsi="ＭＳ 明朝"/>
          <w:sz w:val="22"/>
          <w:u w:val="single" w:color="auto"/>
        </w:rPr>
        <w:t>実施年</w:t>
      </w:r>
      <w:r>
        <w:rPr>
          <w:rFonts w:hint="eastAsia" w:ascii="ＭＳ 明朝" w:hAnsi="ＭＳ 明朝"/>
          <w:sz w:val="22"/>
          <w:u w:val="single" w:color="auto"/>
        </w:rPr>
        <w:t>度</w:t>
      </w:r>
      <w:r>
        <w:rPr>
          <w:rFonts w:hint="default" w:ascii="ＭＳ 明朝" w:hAnsi="ＭＳ 明朝"/>
          <w:sz w:val="22"/>
          <w:u w:val="single" w:color="000000"/>
        </w:rPr>
        <w:t xml:space="preserve">   </w:t>
      </w:r>
      <w:r>
        <w:rPr>
          <w:rFonts w:hint="default" w:ascii="ＭＳ 明朝" w:hAnsi="ＭＳ 明朝"/>
          <w:sz w:val="22"/>
          <w:u w:val="single" w:color="000000"/>
        </w:rPr>
        <w:t>　　　</w:t>
      </w:r>
      <w:r>
        <w:rPr>
          <w:rFonts w:hint="default" w:ascii="ＭＳ 明朝" w:hAnsi="ＭＳ 明朝"/>
          <w:sz w:val="22"/>
          <w:u w:val="single" w:color="000000"/>
        </w:rPr>
        <w:t xml:space="preserve"> </w:t>
      </w:r>
      <w:r>
        <w:rPr>
          <w:rFonts w:hint="default" w:ascii="ＭＳ 明朝" w:hAnsi="ＭＳ 明朝"/>
          <w:sz w:val="22"/>
          <w:u w:val="single" w:color="000000"/>
        </w:rPr>
        <w:t>　　</w:t>
      </w:r>
      <w:r>
        <w:rPr>
          <w:rFonts w:hint="eastAsia" w:ascii="ＭＳ 明朝" w:hAnsi="ＭＳ 明朝"/>
          <w:sz w:val="22"/>
          <w:u w:val="single" w:color="000000"/>
        </w:rPr>
        <w:t>　　　　</w:t>
      </w:r>
      <w:bookmarkStart w:id="0" w:name="_GoBack"/>
      <w:bookmarkEnd w:id="0"/>
      <w:r>
        <w:rPr>
          <w:rFonts w:hint="default" w:ascii="ＭＳ 明朝" w:hAnsi="ＭＳ 明朝"/>
          <w:sz w:val="22"/>
          <w:u w:val="single" w:color="000000"/>
        </w:rPr>
        <w:t>年</w:t>
      </w:r>
      <w:r>
        <w:rPr>
          <w:rFonts w:hint="eastAsia" w:ascii="ＭＳ 明朝" w:hAnsi="ＭＳ 明朝"/>
          <w:sz w:val="22"/>
          <w:u w:val="single" w:color="000000"/>
        </w:rPr>
        <w:t>度</w:t>
      </w:r>
      <w:r>
        <w:rPr>
          <w:rFonts w:hint="default" w:ascii="ＭＳ 明朝" w:hAnsi="ＭＳ 明朝"/>
          <w:sz w:val="22"/>
          <w:u w:val="single" w:color="000000"/>
        </w:rPr>
        <w:t>分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  <w:u w:val="single" w:color="000000"/>
        </w:rPr>
        <w:t>報告年月日　　　　　　年　　月　</w:t>
      </w:r>
      <w:r>
        <w:rPr>
          <w:rFonts w:hint="default" w:ascii="ＭＳ 明朝" w:hAnsi="ＭＳ 明朝"/>
          <w:sz w:val="22"/>
          <w:u w:val="single" w:color="000000"/>
        </w:rPr>
        <w:t xml:space="preserve">  </w:t>
      </w:r>
      <w:r>
        <w:rPr>
          <w:rFonts w:hint="default" w:ascii="ＭＳ 明朝" w:hAnsi="ＭＳ 明朝"/>
          <w:sz w:val="22"/>
          <w:u w:val="single" w:color="000000"/>
        </w:rPr>
        <w:t>日</w:t>
      </w:r>
    </w:p>
    <w:p>
      <w:pPr>
        <w:pStyle w:val="0"/>
        <w:spacing w:line="0" w:lineRule="atLeast"/>
        <w:jc w:val="right"/>
        <w:rPr>
          <w:rFonts w:hint="default" w:ascii="ＭＳ 明朝" w:hAnsi="ＭＳ 明朝"/>
          <w:spacing w:val="2"/>
          <w:sz w:val="22"/>
          <w:u w:val="single" w:color="000000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Style w:val="11"/>
        <w:tblW w:w="8931" w:type="dxa"/>
        <w:tblInd w:w="52" w:type="dxa"/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84"/>
        <w:gridCol w:w="767"/>
        <w:gridCol w:w="3009"/>
        <w:gridCol w:w="1523"/>
        <w:gridCol w:w="1524"/>
        <w:gridCol w:w="1524"/>
      </w:tblGrid>
      <w:tr>
        <w:trPr>
          <w:trHeight w:val="778" w:hRule="atLeast"/>
        </w:trPr>
        <w:tc>
          <w:tcPr>
            <w:tcW w:w="13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1"/>
              </w:rPr>
              <w:t>施設</w:t>
            </w:r>
            <w:r>
              <w:rPr>
                <w:rFonts w:hint="default" w:ascii="ＭＳ 明朝" w:hAnsi="ＭＳ 明朝"/>
                <w:sz w:val="22"/>
                <w:fitText w:val="808" w:id="1"/>
              </w:rPr>
              <w:t>名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施設の種別</w:t>
            </w:r>
          </w:p>
        </w:tc>
      </w:tr>
      <w:tr>
        <w:trPr>
          <w:trHeight w:val="291" w:hRule="atLeast"/>
        </w:trPr>
        <w:tc>
          <w:tcPr>
            <w:tcW w:w="13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ind w:firstLine="1840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</w:t>
            </w:r>
            <w:r>
              <w:rPr>
                <w:rFonts w:hint="default" w:ascii="ＭＳ 明朝" w:hAnsi="ＭＳ 明朝"/>
                <w:sz w:val="20"/>
              </w:rPr>
              <w:t>社会福祉法による区分</w:t>
            </w:r>
            <w:r>
              <w:rPr>
                <w:rFonts w:hint="default" w:ascii="ＭＳ 明朝" w:hAnsi="ＭＳ 明朝"/>
                <w:sz w:val="20"/>
              </w:rPr>
              <w:t>)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(1)</w:t>
            </w:r>
            <w:r>
              <w:rPr>
                <w:rFonts w:hint="default" w:ascii="ＭＳ 明朝" w:hAnsi="ＭＳ 明朝"/>
                <w:sz w:val="20"/>
              </w:rPr>
              <w:t>救護施設等　　　　　（第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条第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項第</w:t>
            </w:r>
            <w:r>
              <w:rPr>
                <w:rFonts w:hint="default" w:ascii="ＭＳ 明朝" w:hAnsi="ＭＳ 明朝"/>
                <w:sz w:val="20"/>
              </w:rPr>
              <w:t>1</w:t>
            </w:r>
            <w:r>
              <w:rPr>
                <w:rFonts w:hint="default" w:ascii="ＭＳ 明朝" w:hAnsi="ＭＳ 明朝"/>
                <w:sz w:val="20"/>
              </w:rPr>
              <w:t>号）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(2)</w:t>
            </w:r>
            <w:r>
              <w:rPr>
                <w:rFonts w:hint="default" w:ascii="ＭＳ 明朝" w:hAnsi="ＭＳ 明朝"/>
                <w:sz w:val="20"/>
              </w:rPr>
              <w:t>養護老人ホーム等　　（第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条第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項第</w:t>
            </w:r>
            <w:r>
              <w:rPr>
                <w:rFonts w:hint="default" w:ascii="ＭＳ 明朝" w:hAnsi="ＭＳ 明朝"/>
                <w:sz w:val="20"/>
              </w:rPr>
              <w:t>3</w:t>
            </w:r>
            <w:r>
              <w:rPr>
                <w:rFonts w:hint="default" w:ascii="ＭＳ 明朝" w:hAnsi="ＭＳ 明朝"/>
                <w:sz w:val="20"/>
              </w:rPr>
              <w:t>号）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(3)</w:t>
            </w:r>
            <w:r>
              <w:rPr>
                <w:rFonts w:hint="default" w:ascii="ＭＳ 明朝" w:hAnsi="ＭＳ 明朝"/>
                <w:sz w:val="20"/>
              </w:rPr>
              <w:t>障害者支援施設</w:t>
            </w:r>
            <w:r>
              <w:rPr>
                <w:rFonts w:hint="default" w:ascii="ＭＳ 明朝" w:hAnsi="ＭＳ 明朝"/>
                <w:sz w:val="20"/>
              </w:rPr>
              <w:t xml:space="preserve">  </w:t>
            </w:r>
            <w:r>
              <w:rPr>
                <w:rFonts w:hint="default" w:ascii="ＭＳ 明朝" w:hAnsi="ＭＳ 明朝"/>
                <w:sz w:val="20"/>
              </w:rPr>
              <w:t>　　（第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条第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項第</w:t>
            </w:r>
            <w:r>
              <w:rPr>
                <w:rFonts w:hint="default" w:ascii="ＭＳ 明朝" w:hAnsi="ＭＳ 明朝"/>
                <w:sz w:val="20"/>
              </w:rPr>
              <w:t>3</w:t>
            </w:r>
            <w:r>
              <w:rPr>
                <w:rFonts w:hint="default" w:ascii="ＭＳ 明朝" w:hAnsi="ＭＳ 明朝"/>
                <w:sz w:val="20"/>
              </w:rPr>
              <w:t>の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号）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(4)</w:t>
            </w:r>
            <w:r>
              <w:rPr>
                <w:rFonts w:hint="default" w:ascii="ＭＳ 明朝" w:hAnsi="ＭＳ 明朝"/>
                <w:sz w:val="20"/>
              </w:rPr>
              <w:t>身体障害者厚生援護施設（第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条第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項第</w:t>
            </w:r>
            <w:r>
              <w:rPr>
                <w:rFonts w:hint="default" w:ascii="ＭＳ 明朝" w:hAnsi="ＭＳ 明朝"/>
                <w:sz w:val="20"/>
              </w:rPr>
              <w:t>4</w:t>
            </w:r>
            <w:r>
              <w:rPr>
                <w:rFonts w:hint="default" w:ascii="ＭＳ 明朝" w:hAnsi="ＭＳ 明朝"/>
                <w:sz w:val="20"/>
              </w:rPr>
              <w:t>号）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(5)</w:t>
            </w:r>
            <w:r>
              <w:rPr>
                <w:rFonts w:hint="default" w:ascii="ＭＳ 明朝" w:hAnsi="ＭＳ 明朝"/>
                <w:sz w:val="20"/>
              </w:rPr>
              <w:t>知的障害者援護施設　（第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条第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項第</w:t>
            </w:r>
            <w:r>
              <w:rPr>
                <w:rFonts w:hint="default" w:ascii="ＭＳ 明朝" w:hAnsi="ＭＳ 明朝"/>
                <w:sz w:val="20"/>
              </w:rPr>
              <w:t>5</w:t>
            </w:r>
            <w:r>
              <w:rPr>
                <w:rFonts w:hint="default" w:ascii="ＭＳ 明朝" w:hAnsi="ＭＳ 明朝"/>
                <w:sz w:val="20"/>
              </w:rPr>
              <w:t>号）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0"/>
              </w:rPr>
              <w:t>(6)</w:t>
            </w:r>
            <w:r>
              <w:rPr>
                <w:rFonts w:hint="default" w:ascii="ＭＳ 明朝" w:hAnsi="ＭＳ 明朝"/>
                <w:sz w:val="20"/>
              </w:rPr>
              <w:t>婦人保護施設　　　　（第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条第</w:t>
            </w:r>
            <w:r>
              <w:rPr>
                <w:rFonts w:hint="default" w:ascii="ＭＳ 明朝" w:hAnsi="ＭＳ 明朝"/>
                <w:sz w:val="20"/>
              </w:rPr>
              <w:t>2</w:t>
            </w:r>
            <w:r>
              <w:rPr>
                <w:rFonts w:hint="default" w:ascii="ＭＳ 明朝" w:hAnsi="ＭＳ 明朝"/>
                <w:sz w:val="20"/>
              </w:rPr>
              <w:t>項第</w:t>
            </w:r>
            <w:r>
              <w:rPr>
                <w:rFonts w:hint="default" w:ascii="ＭＳ 明朝" w:hAnsi="ＭＳ 明朝"/>
                <w:sz w:val="20"/>
              </w:rPr>
              <w:t>6</w:t>
            </w:r>
            <w:r>
              <w:rPr>
                <w:rFonts w:hint="default" w:ascii="ＭＳ 明朝" w:hAnsi="ＭＳ 明朝"/>
                <w:sz w:val="20"/>
              </w:rPr>
              <w:t>号）</w:t>
            </w:r>
          </w:p>
        </w:tc>
      </w:tr>
      <w:tr>
        <w:trPr>
          <w:trHeight w:val="898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管理者名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78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2"/>
              </w:rPr>
              <w:t>所在</w:t>
            </w:r>
            <w:r>
              <w:rPr>
                <w:rFonts w:hint="default" w:ascii="ＭＳ 明朝" w:hAnsi="ＭＳ 明朝"/>
                <w:sz w:val="22"/>
                <w:fitText w:val="808" w:id="2"/>
              </w:rPr>
              <w:t>地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45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電話番号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ind w:firstLine="303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従事者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ind w:firstLine="303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入所者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備　考</w:t>
            </w:r>
          </w:p>
        </w:tc>
      </w:tr>
      <w:tr>
        <w:trPr>
          <w:trHeight w:val="648" w:hRule="atLeast"/>
        </w:trPr>
        <w:tc>
          <w:tcPr>
            <w:tcW w:w="436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3"/>
              </w:rPr>
              <w:t>対象者</w:t>
            </w:r>
            <w:r>
              <w:rPr>
                <w:rFonts w:hint="default" w:ascii="ＭＳ 明朝" w:hAnsi="ＭＳ 明朝"/>
                <w:sz w:val="22"/>
                <w:fitText w:val="1414" w:id="3"/>
              </w:rPr>
              <w:t>数</w:t>
            </w:r>
          </w:p>
        </w:tc>
        <w:tc>
          <w:tcPr>
            <w:tcW w:w="15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4"/>
              </w:rPr>
              <w:t>受診者</w:t>
            </w:r>
            <w:r>
              <w:rPr>
                <w:rFonts w:hint="default" w:ascii="ＭＳ 明朝" w:hAnsi="ＭＳ 明朝"/>
                <w:sz w:val="22"/>
                <w:fitText w:val="1414" w:id="4"/>
              </w:rPr>
              <w:t>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内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default" w:ascii="ＭＳ 明朝" w:hAnsi="ＭＳ 明朝"/>
                <w:sz w:val="22"/>
              </w:rPr>
              <w:t>訳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胸部エックス線検査間接撮影者数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</w:t>
            </w:r>
            <w:r>
              <w:rPr>
                <w:rFonts w:hint="eastAsia" w:ascii="ＭＳ 明朝" w:hAnsi="ＭＳ 明朝"/>
                <w:sz w:val="22"/>
              </w:rPr>
              <w:t>検査</w:t>
            </w:r>
            <w:r>
              <w:rPr>
                <w:rFonts w:hint="default" w:ascii="ＭＳ 明朝" w:hAnsi="ＭＳ 明朝"/>
                <w:sz w:val="22"/>
              </w:rPr>
              <w:t>直接撮影者数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40"/>
                <w:sz w:val="22"/>
                <w:fitText w:val="2020" w:id="5"/>
              </w:rPr>
              <w:t>かく痰検査者</w:t>
            </w:r>
            <w:r>
              <w:rPr>
                <w:rFonts w:hint="default" w:ascii="ＭＳ 明朝" w:hAnsi="ＭＳ 明朝"/>
                <w:sz w:val="22"/>
                <w:fitText w:val="2020" w:id="5"/>
              </w:rPr>
              <w:t>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被発見者数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115"/>
                <w:sz w:val="22"/>
                <w:fitText w:val="2020" w:id="6"/>
              </w:rPr>
              <w:t>結核患者</w:t>
            </w:r>
            <w:r>
              <w:rPr>
                <w:rFonts w:hint="default" w:ascii="ＭＳ 明朝" w:hAnsi="ＭＳ 明朝"/>
                <w:sz w:val="22"/>
                <w:fitText w:val="2020" w:id="6"/>
              </w:rPr>
              <w:t>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結核発病のおそれがあると診断された者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0" w:lineRule="atLeast"/>
        <w:jc w:val="center"/>
        <w:rPr>
          <w:rFonts w:hint="default" w:ascii="ＭＳ 明朝" w:hAnsi="ＭＳ 明朝"/>
          <w:spacing w:val="2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b w:val="1"/>
          <w:sz w:val="20"/>
        </w:rPr>
        <w:t>※</w:t>
      </w:r>
      <w:r>
        <w:rPr>
          <w:rFonts w:hint="default" w:ascii="ＭＳ 明朝" w:hAnsi="ＭＳ 明朝"/>
          <w:b w:val="1"/>
          <w:sz w:val="20"/>
        </w:rPr>
        <w:t>　記入上の注意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１　施設の種別欄は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該当するものの数字を</w:t>
      </w:r>
      <w:r>
        <w:rPr>
          <w:rFonts w:hint="default" w:ascii="ＭＳ 明朝" w:hAnsi="ＭＳ 明朝"/>
          <w:sz w:val="20"/>
        </w:rPr>
        <w:t>○</w:t>
      </w:r>
      <w:r>
        <w:rPr>
          <w:rFonts w:hint="default" w:ascii="ＭＳ 明朝" w:hAnsi="ＭＳ 明朝"/>
          <w:sz w:val="20"/>
        </w:rPr>
        <w:t>で囲むこと。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２　施設入所者は</w:t>
      </w:r>
      <w:r>
        <w:rPr>
          <w:rFonts w:hint="default" w:ascii="ＭＳ 明朝" w:hAnsi="ＭＳ 明朝"/>
          <w:sz w:val="20"/>
        </w:rPr>
        <w:t>65</w:t>
      </w:r>
      <w:r>
        <w:rPr>
          <w:rFonts w:hint="default" w:ascii="ＭＳ 明朝" w:hAnsi="ＭＳ 明朝"/>
          <w:sz w:val="20"/>
        </w:rPr>
        <w:t>歳以上の者</w:t>
      </w:r>
      <w:r>
        <w:rPr>
          <w:rFonts w:hint="default" w:ascii="ＭＳ 明朝" w:hAnsi="ＭＳ 明朝"/>
          <w:sz w:val="20"/>
        </w:rPr>
        <w:t>(</w:t>
      </w:r>
      <w:r>
        <w:rPr>
          <w:rFonts w:hint="default" w:ascii="ＭＳ 明朝" w:hAnsi="ＭＳ 明朝"/>
          <w:sz w:val="20"/>
        </w:rPr>
        <w:t>対象者</w:t>
      </w:r>
      <w:r>
        <w:rPr>
          <w:rFonts w:hint="default" w:ascii="ＭＳ 明朝" w:hAnsi="ＭＳ 明朝"/>
          <w:sz w:val="20"/>
        </w:rPr>
        <w:t>)</w:t>
      </w:r>
      <w:r>
        <w:rPr>
          <w:rFonts w:hint="default" w:ascii="ＭＳ 明朝" w:hAnsi="ＭＳ 明朝"/>
          <w:sz w:val="20"/>
        </w:rPr>
        <w:t>を計上すること。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３　定期の健康診断の期日又は期間の満了前３ヶ月以内に他の健康診断を受けた者（例：人間ドック等）で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かつ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診断書その他健康診断の内容を証明する文書を提出した場合には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受診者として計上すること。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eastAsia" w:ascii="ＭＳ 明朝" w:hAnsi="ＭＳ 明朝"/>
          <w:sz w:val="20"/>
        </w:rPr>
        <w:t>４　備考欄は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胸部エックス線検査未受診者がいる場合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理由等を記入すること。</w:t>
      </w:r>
    </w:p>
    <w:p>
      <w:pPr>
        <w:pStyle w:val="0"/>
        <w:spacing w:line="0" w:lineRule="atLeast"/>
        <w:ind w:left="192" w:hanging="192" w:hangingChars="100"/>
        <w:rPr>
          <w:rFonts w:hint="default"/>
          <w:sz w:val="18"/>
        </w:rPr>
      </w:pPr>
      <w:r>
        <w:rPr>
          <w:rFonts w:hint="eastAsia" w:ascii="ＭＳ 明朝" w:hAnsi="ＭＳ 明朝"/>
          <w:sz w:val="20"/>
        </w:rPr>
        <w:t>５</w:t>
      </w:r>
      <w:r>
        <w:rPr>
          <w:rFonts w:hint="default" w:ascii="ＭＳ 明朝" w:hAnsi="ＭＳ 明朝"/>
          <w:sz w:val="20"/>
        </w:rPr>
        <w:t>　当報告書は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eastAsia" w:ascii="ＭＳ 明朝" w:hAnsi="ＭＳ 明朝" w:eastAsia="ＭＳ 明朝"/>
          <w:sz w:val="20"/>
        </w:rPr>
        <w:t>対象者に実施した健康診断について、</w:t>
      </w:r>
      <w:r>
        <w:rPr>
          <w:rFonts w:hint="eastAsia" w:ascii="ＭＳ 明朝" w:hAnsi="ＭＳ 明朝"/>
          <w:color w:val="auto"/>
          <w:sz w:val="20"/>
          <w:highlight w:val="none"/>
        </w:rPr>
        <w:t>毎年度（４月１日から翌年３月</w:t>
      </w:r>
      <w:r>
        <w:rPr>
          <w:rFonts w:hint="eastAsia" w:ascii="ＭＳ 明朝" w:hAnsi="ＭＳ 明朝"/>
          <w:color w:val="auto"/>
          <w:sz w:val="20"/>
          <w:highlight w:val="none"/>
        </w:rPr>
        <w:t>31</w:t>
      </w:r>
      <w:r>
        <w:rPr>
          <w:rFonts w:hint="eastAsia" w:ascii="ＭＳ 明朝" w:hAnsi="ＭＳ 明朝"/>
          <w:color w:val="auto"/>
          <w:sz w:val="20"/>
          <w:highlight w:val="none"/>
        </w:rPr>
        <w:t>日まで）実施分をとりまとめ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、翌年度の</w:t>
      </w:r>
      <w:r>
        <w:rPr>
          <w:rFonts w:hint="eastAsia" w:ascii="ＭＳ 明朝" w:hAnsi="ＭＳ 明朝"/>
          <w:color w:val="auto"/>
          <w:sz w:val="20"/>
          <w:highlight w:val="none"/>
        </w:rPr>
        <w:t>４月</w:t>
      </w:r>
      <w:r>
        <w:rPr>
          <w:rFonts w:hint="eastAsia" w:ascii="ＭＳ 明朝" w:hAnsi="ＭＳ 明朝"/>
          <w:color w:val="auto"/>
          <w:sz w:val="20"/>
          <w:highlight w:val="none"/>
        </w:rPr>
        <w:t>10</w:t>
      </w:r>
      <w:r>
        <w:rPr>
          <w:rFonts w:hint="eastAsia" w:ascii="ＭＳ 明朝" w:hAnsi="ＭＳ 明朝"/>
          <w:color w:val="auto"/>
          <w:sz w:val="20"/>
          <w:highlight w:val="none"/>
        </w:rPr>
        <w:t>日までに報告すること。</w:t>
      </w:r>
    </w:p>
    <w:p>
      <w:pPr>
        <w:pStyle w:val="0"/>
        <w:spacing w:line="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６</w:t>
      </w:r>
      <w:r>
        <w:rPr>
          <w:rFonts w:hint="default" w:ascii="ＭＳ 明朝" w:hAnsi="ＭＳ 明朝"/>
          <w:sz w:val="20"/>
        </w:rPr>
        <w:t>　当報告書は郵送又はＦＡＸ等で</w:t>
      </w:r>
      <w:r>
        <w:rPr>
          <w:rFonts w:hint="eastAsia" w:ascii="ＭＳ 明朝" w:hAnsi="ＭＳ 明朝"/>
          <w:sz w:val="20"/>
        </w:rPr>
        <w:t>水戸市</w:t>
      </w:r>
      <w:r>
        <w:rPr>
          <w:rFonts w:hint="default" w:ascii="ＭＳ 明朝" w:hAnsi="ＭＳ 明朝"/>
          <w:sz w:val="20"/>
        </w:rPr>
        <w:t>保健所へ報告すること。</w:t>
      </w:r>
    </w:p>
    <w:p>
      <w:pPr>
        <w:pStyle w:val="0"/>
        <w:spacing w:line="0" w:lineRule="atLeast"/>
        <w:rPr>
          <w:rFonts w:hint="default" w:ascii="ＭＳ 明朝" w:hAnsi="ＭＳ 明朝"/>
          <w:sz w:val="20"/>
          <w:u w:val="double" w:color="auto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u w:val="double" w:color="auto"/>
        </w:rPr>
        <w:t>【水戸市保健所　感染症対策課】</w:t>
      </w: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sz w:val="20"/>
          <w:u w:val="double" w:color="auto"/>
        </w:rPr>
        <w:t>住所：水戸市笠原町</w:t>
      </w:r>
      <w:r>
        <w:rPr>
          <w:rFonts w:hint="eastAsia" w:ascii="ＭＳ 明朝" w:hAnsi="ＭＳ 明朝"/>
          <w:sz w:val="20"/>
          <w:u w:val="double" w:color="auto"/>
        </w:rPr>
        <w:t>993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13</w:t>
      </w:r>
      <w:r>
        <w:rPr>
          <w:rFonts w:hint="eastAsia" w:ascii="ＭＳ 明朝" w:hAnsi="ＭＳ 明朝"/>
          <w:sz w:val="20"/>
          <w:u w:val="double" w:color="auto"/>
        </w:rPr>
        <w:t>　</w:t>
      </w:r>
    </w:p>
    <w:p>
      <w:pPr>
        <w:pStyle w:val="0"/>
        <w:spacing w:line="0" w:lineRule="atLeast"/>
        <w:ind w:firstLine="3838" w:firstLineChars="1900"/>
        <w:rPr>
          <w:rFonts w:hint="eastAsia"/>
          <w:sz w:val="21"/>
          <w:u w:val="double" w:color="auto"/>
        </w:rPr>
      </w:pPr>
      <w:r>
        <w:rPr>
          <w:rFonts w:hint="eastAsia" w:ascii="ＭＳ 明朝" w:hAnsi="ＭＳ 明朝"/>
          <w:sz w:val="20"/>
          <w:u w:val="double" w:color="auto"/>
        </w:rPr>
        <w:t>電話：</w:t>
      </w:r>
      <w:r>
        <w:rPr>
          <w:rFonts w:hint="eastAsia" w:ascii="ＭＳ 明朝" w:hAnsi="ＭＳ 明朝"/>
          <w:sz w:val="20"/>
          <w:u w:val="double" w:color="auto"/>
        </w:rPr>
        <w:t>029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350-7650</w:t>
      </w:r>
      <w:r>
        <w:rPr>
          <w:rFonts w:hint="eastAsia" w:ascii="ＭＳ 明朝" w:hAnsi="ＭＳ 明朝"/>
          <w:sz w:val="20"/>
        </w:rPr>
        <w:t>　　</w:t>
      </w:r>
      <w:r>
        <w:rPr>
          <w:rFonts w:hint="eastAsia" w:ascii="ＭＳ 明朝" w:hAnsi="ＭＳ 明朝"/>
          <w:sz w:val="20"/>
          <w:u w:val="double" w:color="auto"/>
        </w:rPr>
        <w:t>FAX</w:t>
      </w:r>
      <w:r>
        <w:rPr>
          <w:rFonts w:hint="eastAsia" w:ascii="ＭＳ 明朝" w:hAnsi="ＭＳ 明朝"/>
          <w:sz w:val="20"/>
          <w:u w:val="double" w:color="auto"/>
        </w:rPr>
        <w:t>：</w:t>
      </w:r>
      <w:r>
        <w:rPr>
          <w:rFonts w:hint="eastAsia" w:ascii="ＭＳ 明朝" w:hAnsi="ＭＳ 明朝"/>
          <w:sz w:val="20"/>
          <w:u w:val="double" w:color="auto"/>
        </w:rPr>
        <w:t>029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244-0157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b w:val="1"/>
          <w:sz w:val="21"/>
        </w:rPr>
        <w:t>※</w:t>
      </w:r>
      <w:r>
        <w:rPr>
          <w:rFonts w:hint="default" w:ascii="ＭＳ 明朝" w:hAnsi="ＭＳ 明朝"/>
          <w:b w:val="1"/>
          <w:sz w:val="21"/>
        </w:rPr>
        <w:t>　報告数の取扱の注意</w:t>
      </w:r>
    </w:p>
    <w:p>
      <w:pPr>
        <w:pStyle w:val="0"/>
        <w:spacing w:line="0" w:lineRule="atLeast"/>
        <w:ind w:left="415" w:hanging="415"/>
        <w:jc w:val="left"/>
        <w:rPr>
          <w:rFonts w:hint="default"/>
        </w:rPr>
      </w:pPr>
      <w:r>
        <w:rPr>
          <w:rFonts w:hint="default" w:ascii="ＭＳ 明朝" w:hAnsi="ＭＳ 明朝"/>
          <w:spacing w:val="2"/>
          <w:sz w:val="20"/>
        </w:rPr>
        <w:t>　　　保健所において</w:t>
      </w:r>
      <w:r>
        <w:rPr>
          <w:rFonts w:hint="default" w:ascii="ＭＳ 明朝" w:hAnsi="ＭＳ 明朝" w:eastAsia="ＭＳ 明朝"/>
          <w:spacing w:val="2"/>
          <w:sz w:val="20"/>
        </w:rPr>
        <w:t>、</w:t>
      </w:r>
      <w:r>
        <w:rPr>
          <w:rFonts w:hint="default" w:ascii="ＭＳ 明朝" w:hAnsi="ＭＳ 明朝"/>
          <w:spacing w:val="2"/>
          <w:sz w:val="20"/>
        </w:rPr>
        <w:t>当該報告書を集計する際に</w:t>
      </w:r>
      <w:r>
        <w:rPr>
          <w:rFonts w:hint="default" w:ascii="ＭＳ 明朝" w:hAnsi="ＭＳ 明朝" w:eastAsia="ＭＳ 明朝"/>
          <w:spacing w:val="2"/>
          <w:sz w:val="20"/>
        </w:rPr>
        <w:t>、</w:t>
      </w:r>
      <w:r>
        <w:rPr>
          <w:rFonts w:hint="default" w:ascii="ＭＳ 明朝" w:hAnsi="ＭＳ 明朝"/>
          <w:spacing w:val="2"/>
          <w:sz w:val="20"/>
        </w:rPr>
        <w:t>従事者に計上された報告数は「事業者」の実施報告分として取扱い集計すること</w:t>
      </w:r>
      <w:r>
        <w:rPr>
          <w:rFonts w:hint="default" w:ascii="ＭＳ 明朝" w:hAnsi="ＭＳ 明朝"/>
          <w:spacing w:val="2"/>
          <w:sz w:val="18"/>
        </w:rPr>
        <w:t>。</w:t>
      </w:r>
    </w:p>
    <w:sectPr>
      <w:pgSz w:w="11906" w:h="16838"/>
      <w:pgMar w:top="737" w:right="1701" w:bottom="737" w:left="1701" w:header="720" w:footer="720" w:gutter="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>
      <w:rFonts w:ascii="ＭＳ ゴシック" w:hAnsi="ＭＳ ゴシック" w:eastAsia="ＭＳ ゴシック"/>
      <w:color w:val="000000"/>
      <w:sz w:val="21"/>
    </w:rPr>
  </w:style>
  <w:style w:type="character" w:styleId="16" w:customStyle="1">
    <w:name w:val="WW8Num1z1"/>
    <w:next w:val="16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7" w:customStyle="1">
    <w:name w:val="WW8Num1z2"/>
    <w:next w:val="17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8" w:customStyle="1">
    <w:name w:val="WW8Num1z3"/>
    <w:next w:val="18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9" w:customStyle="1">
    <w:name w:val="WW8Num1z4"/>
    <w:next w:val="19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0" w:customStyle="1">
    <w:name w:val="WW8Num1z5"/>
    <w:next w:val="20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1" w:customStyle="1">
    <w:name w:val="WW8Num1z6"/>
    <w:next w:val="21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2" w:customStyle="1">
    <w:name w:val="WW8Num1z7"/>
    <w:next w:val="22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3" w:customStyle="1">
    <w:name w:val="WW8Num1z8"/>
    <w:next w:val="23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4" w:customStyle="1">
    <w:name w:val="段落フォント1"/>
    <w:next w:val="24"/>
    <w:link w:val="0"/>
    <w:uiPriority w:val="0"/>
    <w:rPr>
      <w:rFonts w:ascii="Times New Roman" w:hAnsi="Times New Roman" w:eastAsia="ＭＳ 明朝"/>
      <w:color w:val="000000"/>
      <w:sz w:val="21"/>
    </w:rPr>
  </w:style>
  <w:style w:type="paragraph" w:styleId="25" w:customStyle="1">
    <w:name w:val="Heading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DejaVu Sans"/>
      <w:color w:val="000000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suppressAutoHyphens w:val="1"/>
      <w:overflowPunct w:val="0"/>
      <w:spacing w:before="0" w:beforeLines="0" w:beforeAutospacing="0" w:after="140" w:afterLines="0" w:afterAutospacing="0" w:line="288" w:lineRule="auto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29" w:customStyle="1">
    <w:name w:val="Index"/>
    <w:basedOn w:val="0"/>
    <w:next w:val="29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0" w:customStyle="1">
    <w:name w:val="見出し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TakaoPGothic"/>
      <w:color w:val="000000"/>
      <w:sz w:val="28"/>
    </w:rPr>
  </w:style>
  <w:style w:type="paragraph" w:styleId="31" w:customStyle="1">
    <w:name w:val="キャプション"/>
    <w:basedOn w:val="0"/>
    <w:next w:val="31"/>
    <w:link w:val="0"/>
    <w:uiPriority w:val="0"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32" w:customStyle="1">
    <w:name w:val="索引"/>
    <w:basedOn w:val="0"/>
    <w:next w:val="32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3">
    <w:name w:val="Balloon Text"/>
    <w:basedOn w:val="0"/>
    <w:next w:val="33"/>
    <w:link w:val="0"/>
    <w:uiPriority w:val="0"/>
    <w:semiHidden/>
    <w:pPr>
      <w:widowControl w:val="0"/>
      <w:suppressAutoHyphens w:val="1"/>
      <w:overflowPunct w:val="0"/>
      <w:jc w:val="both"/>
      <w:textAlignment w:val="baseline"/>
    </w:pPr>
    <w:rPr>
      <w:rFonts w:ascii="Arial" w:hAnsi="Arial" w:eastAsia="ＭＳ ゴシック"/>
      <w:color w:val="000000"/>
      <w:sz w:val="18"/>
    </w:rPr>
  </w:style>
  <w:style w:type="paragraph" w:styleId="34">
    <w:name w:val="header"/>
    <w:basedOn w:val="0"/>
    <w:next w:val="34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5">
    <w:name w:val="footer"/>
    <w:basedOn w:val="0"/>
    <w:next w:val="35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6" w:customStyle="1">
    <w:name w:val="表の内容"/>
    <w:basedOn w:val="0"/>
    <w:next w:val="36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7" w:customStyle="1">
    <w:name w:val="表の見出し"/>
    <w:basedOn w:val="36"/>
    <w:next w:val="37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paragraph" w:styleId="38" w:customStyle="1">
    <w:name w:val="Table Contents"/>
    <w:basedOn w:val="0"/>
    <w:next w:val="38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9" w:customStyle="1">
    <w:name w:val="Table Heading"/>
    <w:basedOn w:val="38"/>
    <w:next w:val="39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35</Words>
  <Characters>782</Characters>
  <Application>JUST Note</Application>
  <Lines>249</Lines>
  <Paragraphs>41</Paragraphs>
  <Company>水戸市</Company>
  <CharactersWithSpaces>904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結核定期健康診断報告書（学校用）</dc:title>
  <dc:creator>茨城県</dc:creator>
  <cp:lastModifiedBy>m</cp:lastModifiedBy>
  <cp:lastPrinted>2023-05-16T05:15:00Z</cp:lastPrinted>
  <dcterms:created xsi:type="dcterms:W3CDTF">2019-05-23T01:32:00Z</dcterms:created>
  <dcterms:modified xsi:type="dcterms:W3CDTF">2026-04-06T02:20:29Z</dcterms:modified>
  <cp:revision>7</cp:revision>
</cp:coreProperties>
</file>