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別紙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補助対象経費支出等報告書</w:t>
      </w: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報告者</w:t>
      </w:r>
    </w:p>
    <w:tbl>
      <w:tblPr>
        <w:tblStyle w:val="11"/>
        <w:tblW w:w="922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1417"/>
        <w:gridCol w:w="2693"/>
        <w:gridCol w:w="1701"/>
        <w:gridCol w:w="3412"/>
      </w:tblGrid>
      <w:tr>
        <w:trPr>
          <w:trHeight w:val="67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氏名又は名称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firstLine="113" w:firstLineChars="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代表者役職</w:t>
            </w:r>
          </w:p>
          <w:p>
            <w:pPr>
              <w:pStyle w:val="0"/>
              <w:autoSpaceDE w:val="0"/>
              <w:autoSpaceDN w:val="0"/>
              <w:ind w:lef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及び氏名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33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4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担当者連絡先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支出等　　　　　　　　　　　　　　　　　　　　　　　　　　　　　（単位：円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）</w:t>
      </w:r>
    </w:p>
    <w:tbl>
      <w:tblPr>
        <w:tblStyle w:val="11"/>
        <w:tblW w:w="921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567"/>
        <w:gridCol w:w="2693"/>
        <w:gridCol w:w="1843"/>
        <w:gridCol w:w="2126"/>
        <w:gridCol w:w="1984"/>
      </w:tblGrid>
      <w:tr>
        <w:trPr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補助対象経費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支出額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補助金額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（交付決定額）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自己負担額</w:t>
            </w: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2" w:hRule="atLeast"/>
        </w:trPr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金額は全て税込金額を記載し，補助金額は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円未満を切り捨てるものとする。</w:t>
      </w:r>
    </w:p>
    <w:p>
      <w:pPr>
        <w:pStyle w:val="0"/>
        <w:autoSpaceDE w:val="0"/>
        <w:autoSpaceDN w:val="0"/>
        <w:ind w:firstLine="21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添付書類</w:t>
      </w:r>
    </w:p>
    <w:p>
      <w:pPr>
        <w:pStyle w:val="0"/>
        <w:autoSpaceDE w:val="0"/>
        <w:autoSpaceDN w:val="0"/>
        <w:ind w:left="680" w:leftChars="200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請求書，領収書等支払証拠書類の写し</w:t>
      </w:r>
    </w:p>
    <w:p>
      <w:pPr>
        <w:pStyle w:val="0"/>
        <w:autoSpaceDE w:val="0"/>
        <w:autoSpaceDN w:val="0"/>
        <w:ind w:left="680" w:leftChars="200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購入した設備，ソフトウェア等の写真等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14</Pages>
  <Words>48</Words>
  <Characters>3997</Characters>
  <Application>JUST Note</Application>
  <Lines>7701</Lines>
  <Paragraphs>231</Paragraphs>
  <Company>水戸市役所</Company>
  <CharactersWithSpaces>4606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