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00" w:afterLines="0" w:afterAutospacing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</w:t>
      </w:r>
      <w:r>
        <w:rPr>
          <w:rFonts w:hint="default" w:ascii="ＭＳ 明朝" w:hAnsi="ＭＳ 明朝" w:eastAsia="ＭＳ 明朝"/>
          <w:sz w:val="21"/>
        </w:rPr>
        <w:t>2</w:t>
      </w:r>
      <w:r>
        <w:rPr>
          <w:rFonts w:hint="default" w:ascii="ＭＳ 明朝" w:hAnsi="ＭＳ 明朝" w:eastAsia="ＭＳ 明朝"/>
          <w:sz w:val="21"/>
        </w:rPr>
        <w:t>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5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spacing w:after="10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駐車施設設置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変更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届出書</w:t>
      </w:r>
    </w:p>
    <w:p>
      <w:pPr>
        <w:pStyle w:val="0"/>
        <w:spacing w:after="100" w:afterLines="0" w:afterAutospacing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</w:t>
      </w:r>
    </w:p>
    <w:p>
      <w:pPr>
        <w:pStyle w:val="0"/>
        <w:spacing w:after="10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水戸市長　　　　様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住所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所在地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　　　　　　　　　　　</w:t>
      </w:r>
    </w:p>
    <w:p>
      <w:pPr>
        <w:pStyle w:val="0"/>
        <w:spacing w:after="100" w:afterLines="0" w:afterAutospacing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氏名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pacing w:val="105"/>
          <w:sz w:val="21"/>
        </w:rPr>
        <w:t>名</w:t>
      </w:r>
      <w:r>
        <w:rPr>
          <w:rFonts w:hint="default" w:ascii="ＭＳ 明朝" w:hAnsi="ＭＳ 明朝" w:eastAsia="ＭＳ 明朝"/>
          <w:sz w:val="21"/>
        </w:rPr>
        <w:t>称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　　　　　　　　　　　</w:t>
      </w:r>
    </w:p>
    <w:p>
      <w:pPr>
        <w:pStyle w:val="0"/>
        <w:spacing w:after="100" w:afterLines="0" w:afterAutospacing="0"/>
        <w:ind w:left="210" w:hanging="21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水戸市における建築物に附置する駐車施設に関する条例第</w:t>
      </w:r>
      <w:r>
        <w:rPr>
          <w:rFonts w:hint="default" w:ascii="ＭＳ 明朝" w:hAnsi="ＭＳ 明朝" w:eastAsia="ＭＳ 明朝"/>
          <w:sz w:val="21"/>
        </w:rPr>
        <w:t>12</w:t>
      </w:r>
      <w:r>
        <w:rPr>
          <w:rFonts w:hint="default" w:ascii="ＭＳ 明朝" w:hAnsi="ＭＳ 明朝" w:eastAsia="ＭＳ 明朝"/>
          <w:sz w:val="21"/>
        </w:rPr>
        <w:t>条の規定により，下記のとおり届け出ます。</w:t>
      </w:r>
    </w:p>
    <w:p>
      <w:pPr>
        <w:pStyle w:val="0"/>
        <w:spacing w:after="10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記</w:t>
      </w: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708"/>
        <w:gridCol w:w="1406"/>
        <w:gridCol w:w="482"/>
        <w:gridCol w:w="659"/>
        <w:gridCol w:w="172"/>
        <w:gridCol w:w="878"/>
        <w:gridCol w:w="365"/>
        <w:gridCol w:w="580"/>
        <w:gridCol w:w="663"/>
        <w:gridCol w:w="931"/>
        <w:gridCol w:w="312"/>
        <w:gridCol w:w="1244"/>
      </w:tblGrid>
      <w:tr>
        <w:trPr>
          <w:trHeight w:val="500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駐車施</w:t>
            </w:r>
            <w:r>
              <w:rPr>
                <w:rFonts w:hint="default" w:ascii="ＭＳ 明朝" w:hAnsi="ＭＳ 明朝" w:eastAsia="ＭＳ 明朝"/>
                <w:sz w:val="21"/>
              </w:rPr>
              <w:t>設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243" w:right="113" w:hanging="13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　設置場所</w:t>
            </w:r>
          </w:p>
        </w:tc>
        <w:tc>
          <w:tcPr>
            <w:tcW w:w="62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243" w:right="113" w:hanging="13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規</w:t>
            </w:r>
            <w:r>
              <w:rPr>
                <w:rFonts w:hint="default" w:ascii="ＭＳ 明朝" w:hAnsi="ＭＳ 明朝" w:eastAsia="ＭＳ 明朝"/>
                <w:sz w:val="21"/>
              </w:rPr>
              <w:t>模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区分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ア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イ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ウ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エ</w:t>
            </w:r>
          </w:p>
        </w:tc>
      </w:tr>
      <w:tr>
        <w:trPr>
          <w:cantSplit/>
          <w:trHeight w:val="5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建築物内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</w:tr>
      <w:tr>
        <w:trPr>
          <w:cantSplit/>
          <w:trHeight w:val="5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建築物外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</w:tr>
      <w:tr>
        <w:trPr>
          <w:cantSplit/>
          <w:trHeight w:val="5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28" w:right="28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特殊な装置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</w:tr>
      <w:tr>
        <w:trPr>
          <w:cantSplit/>
          <w:trHeight w:val="5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合計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台</w:t>
            </w:r>
          </w:p>
        </w:tc>
      </w:tr>
      <w:tr>
        <w:trPr>
          <w:cantSplit/>
          <w:trHeight w:val="500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駐車施設を附置すべき建築物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243" w:right="113" w:hanging="13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52"/>
                <w:sz w:val="21"/>
              </w:rPr>
              <w:t>所在</w:t>
            </w:r>
            <w:r>
              <w:rPr>
                <w:rFonts w:hint="default" w:ascii="ＭＳ 明朝" w:hAnsi="ＭＳ 明朝" w:eastAsia="ＭＳ 明朝"/>
                <w:sz w:val="21"/>
              </w:rPr>
              <w:t>地</w:t>
            </w:r>
          </w:p>
        </w:tc>
        <w:tc>
          <w:tcPr>
            <w:tcW w:w="62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ind w:left="243" w:right="113" w:hanging="13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sz w:val="21"/>
              </w:rPr>
              <w:t>　用途及び規模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1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lef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特定用途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共同住宅を除く。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部分の延べ面積</w:t>
            </w:r>
          </w:p>
        </w:tc>
        <w:tc>
          <w:tcPr>
            <w:tcW w:w="15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共同住宅及び非特定用途部分の延べ面積</w:t>
            </w:r>
          </w:p>
        </w:tc>
        <w:tc>
          <w:tcPr>
            <w:tcW w:w="15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合計</w:t>
            </w:r>
          </w:p>
        </w:tc>
      </w:tr>
      <w:tr>
        <w:trPr>
          <w:cantSplit/>
          <w:trHeight w:val="5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113" w:right="113"/>
              <w:jc w:val="distribute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倉庫</w:t>
            </w:r>
          </w:p>
          <w:p>
            <w:pPr>
              <w:pStyle w:val="0"/>
              <w:spacing w:line="240" w:lineRule="exact"/>
              <w:ind w:left="113" w:right="113"/>
              <w:jc w:val="distribute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以　外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113" w:right="113"/>
              <w:jc w:val="distribute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105"/>
                <w:sz w:val="21"/>
              </w:rPr>
              <w:t>倉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庫部分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計</w:t>
            </w:r>
          </w:p>
        </w:tc>
        <w:tc>
          <w:tcPr>
            <w:tcW w:w="15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15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</w:p>
        </w:tc>
      </w:tr>
      <w:tr>
        <w:trPr>
          <w:cantSplit/>
          <w:trHeight w:val="5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sz w:val="21"/>
                <w:vertAlign w:val="superscript"/>
              </w:rPr>
              <w:t>2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sz w:val="21"/>
                <w:vertAlign w:val="superscript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sz w:val="21"/>
                <w:vertAlign w:val="superscript"/>
              </w:rPr>
              <w:t>2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sz w:val="21"/>
                <w:vertAlign w:val="superscript"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7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/>
              <w:jc w:val="both"/>
              <w:rPr>
                <w:rFonts w:hint="default"/>
              </w:rPr>
            </w:pPr>
          </w:p>
        </w:tc>
        <w:tc>
          <w:tcPr>
            <w:tcW w:w="3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※条例による駐車施設の最少規模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ア　　　イ　　　ウ　　　エ</w:t>
            </w:r>
          </w:p>
        </w:tc>
      </w:tr>
      <w:tr>
        <w:trPr>
          <w:cantSplit/>
          <w:trHeight w:val="500" w:hRule="atLeast"/>
        </w:trPr>
        <w:tc>
          <w:tcPr>
            <w:tcW w:w="2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※　</w:t>
            </w:r>
            <w:r>
              <w:rPr>
                <w:rFonts w:hint="default" w:ascii="ＭＳ 明朝" w:hAnsi="ＭＳ 明朝" w:eastAsia="ＭＳ 明朝"/>
                <w:spacing w:val="630"/>
                <w:sz w:val="21"/>
              </w:rPr>
              <w:t>受</w:t>
            </w:r>
            <w:r>
              <w:rPr>
                <w:rFonts w:hint="default" w:ascii="ＭＳ 明朝" w:hAnsi="ＭＳ 明朝" w:eastAsia="ＭＳ 明朝"/>
                <w:sz w:val="21"/>
              </w:rPr>
              <w:t>付</w:t>
            </w:r>
          </w:p>
        </w:tc>
        <w:tc>
          <w:tcPr>
            <w:tcW w:w="5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年　　月　　日　　第　　　号</w:t>
            </w:r>
          </w:p>
        </w:tc>
      </w:tr>
    </w:tbl>
    <w:p>
      <w:pPr>
        <w:pStyle w:val="0"/>
        <w:spacing w:before="100" w:beforeLines="0" w:beforeAutospacing="0"/>
        <w:ind w:left="966" w:hanging="966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備考　</w:t>
      </w: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　駐車施設変更届出書にあっては，変更しようとする事項を朱書すること。</w:t>
      </w:r>
    </w:p>
    <w:p>
      <w:pPr>
        <w:pStyle w:val="0"/>
        <w:ind w:left="966" w:hanging="966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</w:t>
      </w:r>
      <w:r>
        <w:rPr>
          <w:rFonts w:hint="default" w:ascii="ＭＳ 明朝" w:hAnsi="ＭＳ 明朝" w:eastAsia="ＭＳ 明朝"/>
          <w:sz w:val="21"/>
        </w:rPr>
        <w:t>2</w:t>
      </w:r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2</w:t>
      </w:r>
      <w:r>
        <w:rPr>
          <w:rFonts w:hint="default" w:ascii="ＭＳ 明朝" w:hAnsi="ＭＳ 明朝" w:eastAsia="ＭＳ 明朝"/>
          <w:sz w:val="21"/>
        </w:rPr>
        <w:t>の欄のアには小型乗用車用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幅</w:t>
      </w:r>
      <w:r>
        <w:rPr>
          <w:rFonts w:hint="default" w:ascii="ＭＳ 明朝" w:hAnsi="ＭＳ 明朝" w:eastAsia="ＭＳ 明朝"/>
          <w:sz w:val="21"/>
        </w:rPr>
        <w:t>2.3m</w:t>
      </w:r>
      <w:r>
        <w:rPr>
          <w:rFonts w:hint="default" w:ascii="ＭＳ 明朝" w:hAnsi="ＭＳ 明朝" w:eastAsia="ＭＳ 明朝"/>
          <w:sz w:val="21"/>
        </w:rPr>
        <w:t>以上，奥行</w:t>
      </w:r>
      <w:r>
        <w:rPr>
          <w:rFonts w:hint="default" w:ascii="ＭＳ 明朝" w:hAnsi="ＭＳ 明朝" w:eastAsia="ＭＳ 明朝"/>
          <w:sz w:val="21"/>
        </w:rPr>
        <w:t>5.0m</w:t>
      </w:r>
      <w:r>
        <w:rPr>
          <w:rFonts w:hint="default" w:ascii="ＭＳ 明朝" w:hAnsi="ＭＳ 明朝" w:eastAsia="ＭＳ 明朝"/>
          <w:sz w:val="21"/>
        </w:rPr>
        <w:t>以上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の，イには普通乗用車用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幅</w:t>
      </w:r>
      <w:r>
        <w:rPr>
          <w:rFonts w:hint="default" w:ascii="ＭＳ 明朝" w:hAnsi="ＭＳ 明朝" w:eastAsia="ＭＳ 明朝"/>
          <w:sz w:val="21"/>
        </w:rPr>
        <w:t>2.5m</w:t>
      </w:r>
      <w:r>
        <w:rPr>
          <w:rFonts w:hint="default" w:ascii="ＭＳ 明朝" w:hAnsi="ＭＳ 明朝" w:eastAsia="ＭＳ 明朝"/>
          <w:sz w:val="21"/>
        </w:rPr>
        <w:t>以上，奥行</w:t>
      </w:r>
      <w:r>
        <w:rPr>
          <w:rFonts w:hint="default" w:ascii="ＭＳ 明朝" w:hAnsi="ＭＳ 明朝" w:eastAsia="ＭＳ 明朝"/>
          <w:sz w:val="21"/>
        </w:rPr>
        <w:t>6.0m</w:t>
      </w:r>
      <w:r>
        <w:rPr>
          <w:rFonts w:hint="default" w:ascii="ＭＳ 明朝" w:hAnsi="ＭＳ 明朝" w:eastAsia="ＭＳ 明朝"/>
          <w:sz w:val="21"/>
        </w:rPr>
        <w:t>以上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の，ウには車いす利用者用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幅</w:t>
      </w:r>
      <w:r>
        <w:rPr>
          <w:rFonts w:hint="default" w:ascii="ＭＳ 明朝" w:hAnsi="ＭＳ 明朝" w:eastAsia="ＭＳ 明朝"/>
          <w:sz w:val="21"/>
        </w:rPr>
        <w:t>3.5m</w:t>
      </w:r>
      <w:r>
        <w:rPr>
          <w:rFonts w:hint="default" w:ascii="ＭＳ 明朝" w:hAnsi="ＭＳ 明朝" w:eastAsia="ＭＳ 明朝"/>
          <w:sz w:val="21"/>
        </w:rPr>
        <w:t>以上，奥行</w:t>
      </w:r>
      <w:r>
        <w:rPr>
          <w:rFonts w:hint="default" w:ascii="ＭＳ 明朝" w:hAnsi="ＭＳ 明朝" w:eastAsia="ＭＳ 明朝"/>
          <w:sz w:val="21"/>
        </w:rPr>
        <w:t>6.0m</w:t>
      </w:r>
      <w:r>
        <w:rPr>
          <w:rFonts w:hint="default" w:ascii="ＭＳ 明朝" w:hAnsi="ＭＳ 明朝" w:eastAsia="ＭＳ 明朝"/>
          <w:sz w:val="21"/>
        </w:rPr>
        <w:t>以上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の，エには荷</w:t>
      </w:r>
      <w:r>
        <w:rPr>
          <w:rFonts w:hint="default" w:ascii="ＭＳ 明朝" w:hAnsi="ＭＳ 明朝" w:eastAsia="ＭＳ 明朝"/>
          <w:color w:val="000000"/>
          <w:sz w:val="21"/>
        </w:rPr>
        <w:t>さばき用</w:t>
      </w:r>
      <w:r>
        <w:rPr>
          <w:rFonts w:hint="default" w:ascii="ＭＳ 明朝" w:hAnsi="ＭＳ 明朝" w:eastAsia="ＭＳ 明朝"/>
          <w:color w:val="000000"/>
          <w:sz w:val="21"/>
        </w:rPr>
        <w:t>(</w:t>
      </w:r>
      <w:r>
        <w:rPr>
          <w:rFonts w:hint="default" w:ascii="ＭＳ 明朝" w:hAnsi="ＭＳ 明朝" w:eastAsia="ＭＳ 明朝"/>
          <w:color w:val="000000"/>
          <w:sz w:val="21"/>
        </w:rPr>
        <w:t>幅</w:t>
      </w:r>
      <w:r>
        <w:rPr>
          <w:rFonts w:hint="default" w:ascii="ＭＳ 明朝" w:hAnsi="ＭＳ 明朝" w:eastAsia="ＭＳ 明朝"/>
          <w:color w:val="000000"/>
          <w:sz w:val="21"/>
        </w:rPr>
        <w:t>3.0m</w:t>
      </w:r>
      <w:r>
        <w:rPr>
          <w:rFonts w:hint="default" w:ascii="ＭＳ 明朝" w:hAnsi="ＭＳ 明朝" w:eastAsia="ＭＳ 明朝"/>
          <w:color w:val="000000"/>
          <w:sz w:val="21"/>
        </w:rPr>
        <w:t>以上，奥行</w:t>
      </w:r>
      <w:r>
        <w:rPr>
          <w:rFonts w:hint="default" w:ascii="ＭＳ 明朝" w:hAnsi="ＭＳ 明朝" w:eastAsia="ＭＳ 明朝"/>
          <w:color w:val="000000"/>
          <w:sz w:val="21"/>
        </w:rPr>
        <w:t>7.7m</w:t>
      </w:r>
      <w:r>
        <w:rPr>
          <w:rFonts w:hint="default" w:ascii="ＭＳ 明朝" w:hAnsi="ＭＳ 明朝" w:eastAsia="ＭＳ 明朝"/>
          <w:color w:val="000000"/>
          <w:sz w:val="21"/>
        </w:rPr>
        <w:t>以上，はり下の高さ</w:t>
      </w:r>
      <w:r>
        <w:rPr>
          <w:rFonts w:hint="default" w:ascii="ＭＳ 明朝" w:hAnsi="ＭＳ 明朝" w:eastAsia="ＭＳ 明朝"/>
          <w:color w:val="000000"/>
          <w:sz w:val="21"/>
        </w:rPr>
        <w:t>3.0m</w:t>
      </w:r>
      <w:r>
        <w:rPr>
          <w:rFonts w:hint="default" w:ascii="ＭＳ 明朝" w:hAnsi="ＭＳ 明朝" w:eastAsia="ＭＳ 明朝"/>
          <w:color w:val="000000"/>
          <w:sz w:val="21"/>
        </w:rPr>
        <w:t>以上</w:t>
      </w:r>
      <w:r>
        <w:rPr>
          <w:rFonts w:hint="default" w:ascii="ＭＳ 明朝" w:hAnsi="ＭＳ 明朝" w:eastAsia="ＭＳ 明朝"/>
          <w:color w:val="000000"/>
          <w:sz w:val="21"/>
        </w:rPr>
        <w:t>)</w:t>
      </w:r>
      <w:r>
        <w:rPr>
          <w:rFonts w:hint="default" w:ascii="ＭＳ 明朝" w:hAnsi="ＭＳ 明朝" w:eastAsia="ＭＳ 明朝"/>
          <w:color w:val="000000"/>
          <w:sz w:val="21"/>
        </w:rPr>
        <w:t>のそれぞれの駐車台数（敷地内外の合計）を記</w:t>
      </w:r>
      <w:r>
        <w:rPr>
          <w:rFonts w:hint="default" w:ascii="ＭＳ 明朝" w:hAnsi="ＭＳ 明朝" w:eastAsia="ＭＳ 明朝"/>
          <w:sz w:val="21"/>
        </w:rPr>
        <w:t>入すること。</w:t>
      </w:r>
    </w:p>
    <w:p>
      <w:pPr>
        <w:pStyle w:val="0"/>
        <w:ind w:left="966" w:hanging="966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</w:t>
      </w:r>
      <w:r>
        <w:rPr>
          <w:rFonts w:hint="default" w:ascii="ＭＳ 明朝" w:hAnsi="ＭＳ 明朝" w:eastAsia="ＭＳ 明朝"/>
          <w:color w:val="000000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　※の欄は記入しないこと。</w:t>
      </w:r>
    </w:p>
    <w:sectPr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680"/>
  <w:doNotHyphenateCaps/>
  <w:drawingGridHorizontalSpacing w:val="105"/>
  <w:drawingGridVerticalSpacing w:val="335"/>
  <w:displayHorizontalDrawingGridEvery w:val="0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34</Words>
  <Characters>463</Characters>
  <Application>JUST Note</Application>
  <Lines>331</Lines>
  <Paragraphs>60</Paragraphs>
  <CharactersWithSpaces>543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様式第2号(第5条関係)</dc:title>
  <dc:creator>(株)ぎょうせい</dc:creator>
  <cp:lastModifiedBy>m</cp:lastModifiedBy>
  <dcterms:created xsi:type="dcterms:W3CDTF">2012-11-12T20:15:00Z</dcterms:created>
  <dcterms:modified xsi:type="dcterms:W3CDTF">2026-04-01T00:15:39Z</dcterms:modified>
  <cp:revision>43</cp:revision>
</cp:coreProperties>
</file>