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eastAsia" w:ascii="ＭＳ ゴシック" w:hAnsi="ＭＳ ゴシック" w:eastAsia="ＭＳ ゴシック"/>
        </w:rPr>
      </w:pPr>
      <w:r>
        <w:rPr>
          <w:rFonts w:hint="eastAsia" w:ascii="ＭＳ ゴシック" w:hAnsi="ＭＳ ゴシック" w:eastAsia="ＭＳ ゴシック"/>
        </w:rPr>
        <w:t>水戸市オープンデータ利用規約（</w:t>
      </w:r>
      <w:r>
        <w:rPr>
          <w:rFonts w:hint="eastAsia" w:ascii="ＭＳ ゴシック" w:hAnsi="ＭＳ ゴシック" w:eastAsia="ＭＳ ゴシック"/>
        </w:rPr>
        <w:t>R8.3</w:t>
      </w:r>
      <w:r>
        <w:rPr>
          <w:rFonts w:hint="eastAsia" w:ascii="ＭＳ ゴシック" w:hAnsi="ＭＳ ゴシック" w:eastAsia="ＭＳ ゴシック"/>
        </w:rPr>
        <w:t>改訂</w:t>
      </w:r>
      <w:bookmarkStart w:id="0" w:name="_GoBack"/>
      <w:bookmarkEnd w:id="0"/>
      <w:r>
        <w:rPr>
          <w:rFonts w:hint="eastAsia" w:ascii="ＭＳ ゴシック" w:hAnsi="ＭＳ ゴシック" w:eastAsia="ＭＳ ゴシック"/>
        </w:rPr>
        <w:t>）</w:t>
      </w:r>
    </w:p>
    <w:p>
      <w:pPr>
        <w:pStyle w:val="0"/>
        <w:rPr>
          <w:rFonts w:hint="eastAsia" w:ascii="ＭＳ 明朝" w:hAnsi="ＭＳ 明朝" w:eastAsia="ＭＳ 明朝"/>
        </w:rPr>
      </w:pPr>
    </w:p>
    <w:p>
      <w:pPr>
        <w:pStyle w:val="0"/>
        <w:rPr>
          <w:rFonts w:hint="eastAsia" w:ascii="ＭＳ 明朝" w:hAnsi="ＭＳ 明朝" w:eastAsia="ＭＳ 明朝"/>
        </w:rPr>
      </w:pPr>
      <w:r>
        <w:rPr>
          <w:rFonts w:hint="eastAsia" w:ascii="ＭＳ 明朝" w:hAnsi="ＭＳ 明朝" w:eastAsia="ＭＳ 明朝"/>
        </w:rPr>
        <w:t>本サイトで公開しているデータ（以下「対象データ」といいます。）は、以下の条件の下、自由に利用できます。</w:t>
      </w:r>
    </w:p>
    <w:p>
      <w:pPr>
        <w:pStyle w:val="0"/>
        <w:rPr>
          <w:rFonts w:hint="eastAsia" w:ascii="ＭＳ 明朝" w:hAnsi="ＭＳ 明朝" w:eastAsia="ＭＳ 明朝"/>
        </w:rPr>
      </w:pPr>
    </w:p>
    <w:p>
      <w:pPr>
        <w:pStyle w:val="0"/>
        <w:rPr>
          <w:rFonts w:hint="eastAsia" w:ascii="ＭＳ 明朝" w:hAnsi="ＭＳ 明朝" w:eastAsia="ＭＳ 明朝"/>
        </w:rPr>
      </w:pPr>
      <w:r>
        <w:rPr>
          <w:rFonts w:hint="eastAsia" w:ascii="ＭＳ ゴシック" w:hAnsi="ＭＳ ゴシック" w:eastAsia="ＭＳ ゴシック"/>
        </w:rPr>
        <w:t>第１条（水戸市の著作権）</w:t>
      </w:r>
    </w:p>
    <w:p>
      <w:pPr>
        <w:pStyle w:val="0"/>
        <w:rPr>
          <w:rFonts w:hint="eastAsia" w:ascii="ＭＳ 明朝" w:hAnsi="ＭＳ 明朝" w:eastAsia="ＭＳ 明朝"/>
        </w:rPr>
      </w:pPr>
      <w:r>
        <w:rPr>
          <w:rFonts w:hint="eastAsia" w:ascii="ＭＳ 明朝" w:hAnsi="ＭＳ 明朝" w:eastAsia="ＭＳ 明朝"/>
        </w:rPr>
        <w:t>水戸市が著作権を有する著作物の利用（複製、公衆送信、翻訳・変形等の翻案等）については、クリエイティブ・コモンズ・ライセンス（以下「</w:t>
      </w:r>
      <w:r>
        <w:rPr>
          <w:rFonts w:hint="eastAsia" w:ascii="ＭＳ 明朝" w:hAnsi="ＭＳ 明朝" w:eastAsia="ＭＳ 明朝"/>
        </w:rPr>
        <w:t>CC</w:t>
      </w:r>
      <w:r>
        <w:rPr>
          <w:rFonts w:hint="eastAsia" w:ascii="ＭＳ 明朝" w:hAnsi="ＭＳ 明朝" w:eastAsia="ＭＳ 明朝"/>
        </w:rPr>
        <w:t>ライセンス」という。）の表示</w:t>
      </w:r>
      <w:r>
        <w:rPr>
          <w:rFonts w:hint="eastAsia" w:ascii="ＭＳ 明朝" w:hAnsi="ＭＳ 明朝" w:eastAsia="ＭＳ 明朝"/>
        </w:rPr>
        <w:t xml:space="preserve">4.0 </w:t>
      </w:r>
      <w:r>
        <w:rPr>
          <w:rFonts w:hint="eastAsia" w:ascii="ＭＳ 明朝" w:hAnsi="ＭＳ 明朝" w:eastAsia="ＭＳ 明朝"/>
        </w:rPr>
        <w:t>国際（</w:t>
      </w:r>
      <w:r>
        <w:rPr>
          <w:rFonts w:hint="eastAsia" w:ascii="ＭＳ 明朝" w:hAnsi="ＭＳ 明朝" w:eastAsia="ＭＳ 明朝"/>
        </w:rPr>
        <w:t xml:space="preserve">https://creativecommons.org/licenses/by/4.0/legalcode.ja </w:t>
      </w:r>
      <w:r>
        <w:rPr>
          <w:rFonts w:hint="eastAsia" w:ascii="ＭＳ 明朝" w:hAnsi="ＭＳ 明朝" w:eastAsia="ＭＳ 明朝"/>
        </w:rPr>
        <w:t>に規定される著作権利用許諾条件を指す。）によるものとします。なお、数値データ、簡単な表・グラフ等のデータは著作権の対象ではありませんので、当該リソースのうち、これらの対象データについては</w:t>
      </w:r>
      <w:r>
        <w:rPr>
          <w:rFonts w:hint="eastAsia" w:ascii="ＭＳ 明朝" w:hAnsi="ＭＳ 明朝" w:eastAsia="ＭＳ 明朝"/>
        </w:rPr>
        <w:t>CC</w:t>
      </w:r>
      <w:r>
        <w:rPr>
          <w:rFonts w:hint="eastAsia" w:ascii="ＭＳ 明朝" w:hAnsi="ＭＳ 明朝" w:eastAsia="ＭＳ 明朝"/>
        </w:rPr>
        <w:t>ライセンスの適用はなく、自由に利用できます。</w:t>
      </w:r>
    </w:p>
    <w:p>
      <w:pPr>
        <w:pStyle w:val="0"/>
        <w:rPr>
          <w:rFonts w:hint="eastAsia" w:ascii="ＭＳ 明朝" w:hAnsi="ＭＳ 明朝" w:eastAsia="ＭＳ 明朝"/>
        </w:rPr>
      </w:pPr>
    </w:p>
    <w:p>
      <w:pPr>
        <w:pStyle w:val="0"/>
        <w:rPr>
          <w:rFonts w:hint="eastAsia" w:ascii="ＭＳ 明朝" w:hAnsi="ＭＳ 明朝" w:eastAsia="ＭＳ 明朝"/>
        </w:rPr>
      </w:pPr>
      <w:r>
        <w:rPr>
          <w:rFonts w:hint="eastAsia" w:ascii="ＭＳ ゴシック" w:hAnsi="ＭＳ ゴシック" w:eastAsia="ＭＳ ゴシック"/>
        </w:rPr>
        <w:t>第２条（第三者の権利）</w:t>
      </w:r>
    </w:p>
    <w:p>
      <w:pPr>
        <w:pStyle w:val="0"/>
        <w:rPr>
          <w:rFonts w:hint="eastAsia" w:ascii="ＭＳ 明朝" w:hAnsi="ＭＳ 明朝" w:eastAsia="ＭＳ 明朝"/>
        </w:rPr>
      </w:pPr>
      <w:r>
        <w:rPr>
          <w:rFonts w:hint="eastAsia" w:ascii="ＭＳ 明朝" w:hAnsi="ＭＳ 明朝" w:eastAsia="ＭＳ 明朝"/>
        </w:rPr>
        <w:t>対象データの中に第三者が著作権その他の権利を有している場合があります。第三者が著作権を有している箇所や、第三者が著作権以外の権利（例：写真につき肖像権・パブリシティ権等）を有している対象データについては、特に権利処理済であることが明示されているものを除き、利用者の責任で、当該第三者から利用の許諾を得るものとします。なお、対象データの中の第三者が権利を有している部分の特定・明示等は、原則として行っておりませんので御注意ください。</w:t>
      </w:r>
    </w:p>
    <w:p>
      <w:pPr>
        <w:pStyle w:val="0"/>
        <w:rPr>
          <w:rFonts w:hint="eastAsia" w:ascii="ＭＳ 明朝" w:hAnsi="ＭＳ 明朝" w:eastAsia="ＭＳ 明朝"/>
        </w:rPr>
      </w:pPr>
    </w:p>
    <w:p>
      <w:pPr>
        <w:pStyle w:val="0"/>
        <w:rPr>
          <w:rFonts w:hint="eastAsia" w:ascii="ＭＳ 明朝" w:hAnsi="ＭＳ 明朝" w:eastAsia="ＭＳ 明朝"/>
        </w:rPr>
      </w:pPr>
      <w:r>
        <w:rPr>
          <w:rFonts w:hint="eastAsia" w:ascii="ＭＳ ゴシック" w:hAnsi="ＭＳ ゴシック" w:eastAsia="ＭＳ ゴシック"/>
        </w:rPr>
        <w:t>第３条（無保証・免責事項）</w:t>
      </w:r>
    </w:p>
    <w:p>
      <w:pPr>
        <w:pStyle w:val="0"/>
        <w:rPr>
          <w:rFonts w:hint="eastAsia" w:ascii="ＭＳ 明朝" w:hAnsi="ＭＳ 明朝" w:eastAsia="ＭＳ 明朝"/>
        </w:rPr>
      </w:pPr>
      <w:r>
        <w:rPr>
          <w:rFonts w:hint="eastAsia" w:ascii="ＭＳ 明朝" w:hAnsi="ＭＳ 明朝" w:eastAsia="ＭＳ 明朝"/>
        </w:rPr>
        <w:t>対象データの内容については、その正確性・完全性・最新性、特定の目的への適合性等一切の保証をしません。対象データを利用したこと、または利用できなかったことにより損害が生じても水戸市は一切の責任を負いません。また、公開データの変更、移転、削除等を予告なく行うことがあります。</w:t>
      </w:r>
    </w:p>
    <w:p>
      <w:pPr>
        <w:pStyle w:val="0"/>
        <w:rPr>
          <w:rFonts w:hint="eastAsia" w:ascii="ＭＳ 明朝" w:hAnsi="ＭＳ 明朝" w:eastAsia="ＭＳ 明朝"/>
        </w:rPr>
      </w:pPr>
    </w:p>
    <w:p>
      <w:pPr>
        <w:pStyle w:val="0"/>
        <w:rPr>
          <w:rFonts w:hint="eastAsia" w:ascii="ＭＳ 明朝" w:hAnsi="ＭＳ 明朝" w:eastAsia="ＭＳ 明朝"/>
        </w:rPr>
      </w:pPr>
      <w:r>
        <w:rPr>
          <w:rFonts w:hint="eastAsia" w:ascii="ＭＳ ゴシック" w:hAnsi="ＭＳ ゴシック" w:eastAsia="ＭＳ ゴシック"/>
        </w:rPr>
        <w:t>第４条（禁止事項）</w:t>
      </w:r>
    </w:p>
    <w:p>
      <w:pPr>
        <w:pStyle w:val="0"/>
        <w:rPr>
          <w:rFonts w:hint="eastAsia" w:ascii="ＭＳ 明朝" w:hAnsi="ＭＳ 明朝" w:eastAsia="ＭＳ 明朝"/>
        </w:rPr>
      </w:pPr>
      <w:r>
        <w:rPr>
          <w:rFonts w:hint="eastAsia" w:ascii="ＭＳ 明朝" w:hAnsi="ＭＳ 明朝" w:eastAsia="ＭＳ 明朝"/>
        </w:rPr>
        <w:t>対象データについて、法令、条例、または公序良俗に反する利用、国家や国民の安全に脅威を与える恐れがある利用、水戸市や第三者の権利を侵害する利用、第三者に誤解を与えるような利用は禁止とします。</w:t>
      </w:r>
    </w:p>
    <w:p>
      <w:pPr>
        <w:pStyle w:val="0"/>
        <w:rPr>
          <w:rFonts w:hint="eastAsia" w:ascii="ＭＳ 明朝" w:hAnsi="ＭＳ 明朝" w:eastAsia="ＭＳ 明朝"/>
        </w:rPr>
      </w:pPr>
    </w:p>
    <w:p>
      <w:pPr>
        <w:pStyle w:val="0"/>
        <w:rPr>
          <w:rFonts w:hint="eastAsia" w:ascii="ＭＳ 明朝" w:hAnsi="ＭＳ 明朝" w:eastAsia="ＭＳ 明朝"/>
        </w:rPr>
      </w:pPr>
      <w:r>
        <w:rPr>
          <w:rFonts w:hint="eastAsia" w:ascii="ＭＳ ゴシック" w:hAnsi="ＭＳ ゴシック" w:eastAsia="ＭＳ ゴシック"/>
        </w:rPr>
        <w:t>第５条（他のサイトの利用規約との関係）</w:t>
      </w:r>
    </w:p>
    <w:p>
      <w:pPr>
        <w:pStyle w:val="0"/>
        <w:rPr>
          <w:rFonts w:hint="eastAsia" w:ascii="ＭＳ 明朝" w:hAnsi="ＭＳ 明朝" w:eastAsia="ＭＳ 明朝"/>
        </w:rPr>
      </w:pPr>
      <w:r>
        <w:rPr>
          <w:rFonts w:hint="eastAsia" w:ascii="ＭＳ 明朝" w:hAnsi="ＭＳ 明朝" w:eastAsia="ＭＳ 明朝"/>
        </w:rPr>
        <w:t>対象データが、本サイトとは他のサイトにおいても公開されている場合において、当該他のサイトの利用規約（法令に定める利用条件とは別に、当該サイトにおいて独自に設けられた利用条件をいいます。）と本サイトの利用規約が異なるときは、本サイトの利用規約が優先するものとします。</w:t>
      </w:r>
    </w:p>
    <w:p>
      <w:pPr>
        <w:pStyle w:val="0"/>
        <w:rPr>
          <w:rFonts w:hint="eastAsia" w:ascii="ＭＳ 明朝" w:hAnsi="ＭＳ 明朝" w:eastAsia="ＭＳ 明朝"/>
        </w:rPr>
      </w:pPr>
    </w:p>
    <w:p>
      <w:pPr>
        <w:pStyle w:val="0"/>
        <w:rPr>
          <w:rFonts w:hint="eastAsia" w:ascii="ＭＳ 明朝" w:hAnsi="ＭＳ 明朝" w:eastAsia="ＭＳ 明朝"/>
        </w:rPr>
      </w:pPr>
      <w:r>
        <w:rPr>
          <w:rFonts w:hint="eastAsia" w:ascii="ＭＳ ゴシック" w:hAnsi="ＭＳ ゴシック" w:eastAsia="ＭＳ ゴシック"/>
        </w:rPr>
        <w:t>第６条（準拠法と合意管轄）</w:t>
      </w:r>
    </w:p>
    <w:p>
      <w:pPr>
        <w:pStyle w:val="0"/>
        <w:rPr>
          <w:rFonts w:hint="eastAsia" w:ascii="ＭＳ 明朝" w:hAnsi="ＭＳ 明朝" w:eastAsia="ＭＳ 明朝"/>
        </w:rPr>
      </w:pPr>
      <w:r>
        <w:rPr>
          <w:rFonts w:hint="eastAsia" w:ascii="ＭＳ 明朝" w:hAnsi="ＭＳ 明朝" w:eastAsia="ＭＳ 明朝"/>
        </w:rPr>
        <w:t>本サイトの利用規約は日本法に基づいて解釈されます。本サイトの利用規約及び対象データの利用に関する紛争については，水戸市の所在地を管轄する地方裁判所（水戸地方裁判所）を第一審の専属的な合意管轄裁判所とします。</w:t>
      </w:r>
    </w:p>
    <w:p>
      <w:pPr>
        <w:pStyle w:val="0"/>
        <w:rPr>
          <w:rFonts w:hint="eastAsia" w:ascii="ＭＳ 明朝" w:hAnsi="ＭＳ 明朝" w:eastAsia="ＭＳ 明朝"/>
        </w:rPr>
      </w:pPr>
    </w:p>
    <w:p>
      <w:pPr>
        <w:pStyle w:val="0"/>
        <w:rPr>
          <w:rFonts w:hint="eastAsia" w:ascii="ＭＳ 明朝" w:hAnsi="ＭＳ 明朝" w:eastAsia="ＭＳ 明朝"/>
        </w:rPr>
      </w:pPr>
      <w:r>
        <w:rPr>
          <w:rFonts w:hint="eastAsia" w:ascii="ＭＳ ゴシック" w:hAnsi="ＭＳ ゴシック" w:eastAsia="ＭＳ ゴシック"/>
        </w:rPr>
        <w:t>第７条（関係法令の遵守）</w:t>
      </w:r>
    </w:p>
    <w:p>
      <w:pPr>
        <w:pStyle w:val="0"/>
        <w:rPr>
          <w:rFonts w:hint="eastAsia" w:ascii="ＭＳ 明朝" w:hAnsi="ＭＳ 明朝" w:eastAsia="ＭＳ 明朝"/>
        </w:rPr>
      </w:pPr>
      <w:r>
        <w:rPr>
          <w:rFonts w:hint="eastAsia" w:ascii="ＭＳ 明朝" w:hAnsi="ＭＳ 明朝" w:eastAsia="ＭＳ 明朝"/>
        </w:rPr>
        <w:t>利用に当たっては、関連法令を遵守してください。</w:t>
      </w:r>
    </w:p>
    <w:p>
      <w:pPr>
        <w:pStyle w:val="0"/>
        <w:rPr>
          <w:rFonts w:hint="eastAsia" w:ascii="ＭＳ 明朝" w:hAnsi="ＭＳ 明朝" w:eastAsia="ＭＳ 明朝"/>
        </w:rPr>
      </w:pPr>
    </w:p>
    <w:p>
      <w:pPr>
        <w:pStyle w:val="0"/>
        <w:rPr>
          <w:rFonts w:hint="eastAsia" w:ascii="ＭＳ 明朝" w:hAnsi="ＭＳ 明朝" w:eastAsia="ＭＳ 明朝"/>
        </w:rPr>
      </w:pPr>
      <w:r>
        <w:rPr>
          <w:rFonts w:hint="eastAsia" w:ascii="ＭＳ ゴシック" w:hAnsi="ＭＳ ゴシック" w:eastAsia="ＭＳ ゴシック"/>
        </w:rPr>
        <w:t>第８条（利用規約の変更）</w:t>
      </w:r>
    </w:p>
    <w:p>
      <w:pPr>
        <w:pStyle w:val="0"/>
        <w:rPr>
          <w:rFonts w:hint="eastAsia" w:ascii="ＭＳ 明朝" w:hAnsi="ＭＳ 明朝" w:eastAsia="ＭＳ 明朝"/>
        </w:rPr>
      </w:pPr>
      <w:r>
        <w:rPr>
          <w:rFonts w:hint="eastAsia" w:ascii="ＭＳ 明朝" w:hAnsi="ＭＳ 明朝" w:eastAsia="ＭＳ 明朝"/>
        </w:rPr>
        <w:t>本利用規約は、予告なく変更されることがあります。利用規約の変更後は、変更後の規約が適用されますので、利用の際は常に最新の利用規約を御確認ください。</w:t>
      </w:r>
    </w:p>
    <w:p>
      <w:pPr>
        <w:pStyle w:val="0"/>
        <w:rPr>
          <w:rFonts w:hint="eastAsia" w:ascii="ＭＳ 明朝" w:hAnsi="ＭＳ 明朝" w:eastAsia="ＭＳ 明朝"/>
        </w:rPr>
      </w:pPr>
    </w:p>
    <w:p>
      <w:pPr>
        <w:pStyle w:val="0"/>
        <w:rPr>
          <w:rFonts w:hint="eastAsia" w:ascii="ＭＳ 明朝" w:hAnsi="ＭＳ 明朝" w:eastAsia="ＭＳ 明朝"/>
        </w:rPr>
      </w:pPr>
    </w:p>
    <w:p>
      <w:pPr>
        <w:pStyle w:val="0"/>
        <w:rPr>
          <w:rFonts w:hint="eastAsia" w:ascii="ＭＳ 明朝" w:hAnsi="ＭＳ 明朝" w:eastAsia="ＭＳ 明朝"/>
        </w:rPr>
      </w:pPr>
      <w:r>
        <w:rPr>
          <w:rFonts w:hint="eastAsia" w:ascii="ＭＳ ゴシック" w:hAnsi="ＭＳ ゴシック" w:eastAsia="ＭＳ ゴシック"/>
        </w:rPr>
        <w:t>（利用に当たってのお願いと御注意）</w:t>
      </w:r>
    </w:p>
    <w:p>
      <w:pPr>
        <w:pStyle w:val="0"/>
        <w:rPr>
          <w:rFonts w:hint="eastAsia" w:ascii="ＭＳ 明朝" w:hAnsi="ＭＳ 明朝" w:eastAsia="ＭＳ 明朝"/>
        </w:rPr>
      </w:pPr>
      <w:r>
        <w:rPr>
          <w:rFonts w:hint="eastAsia" w:ascii="ＭＳ 明朝" w:hAnsi="ＭＳ 明朝" w:eastAsia="ＭＳ 明朝"/>
        </w:rPr>
        <w:t>データを利用する際は、以下のように出典を記載してください。</w:t>
      </w:r>
    </w:p>
    <w:p>
      <w:pPr>
        <w:pStyle w:val="0"/>
        <w:rPr>
          <w:rFonts w:hint="eastAsia" w:ascii="ＭＳ 明朝" w:hAnsi="ＭＳ 明朝" w:eastAsia="ＭＳ 明朝"/>
        </w:rPr>
      </w:pPr>
      <w:r>
        <w:rPr>
          <w:rFonts w:hint="eastAsia" w:ascii="ＭＳ 明朝" w:hAnsi="ＭＳ 明朝" w:eastAsia="ＭＳ 明朝"/>
        </w:rPr>
        <w:t>記載例：「出典：水戸市オープンデータ」「水戸市オープンデータを加工して作成」など</w:t>
      </w:r>
    </w:p>
    <w:p>
      <w:pPr>
        <w:pStyle w:val="0"/>
        <w:rPr>
          <w:rFonts w:hint="eastAsia" w:ascii="ＭＳ 明朝" w:hAnsi="ＭＳ 明朝" w:eastAsia="ＭＳ 明朝"/>
        </w:rPr>
      </w:pPr>
    </w:p>
    <w:p>
      <w:pPr>
        <w:pStyle w:val="0"/>
        <w:rPr>
          <w:rFonts w:hint="eastAsia" w:ascii="ＭＳ 明朝" w:hAnsi="ＭＳ 明朝" w:eastAsia="ＭＳ 明朝"/>
        </w:rPr>
      </w:pPr>
      <w:r>
        <w:rPr>
          <w:rFonts w:hint="eastAsia" w:ascii="ＭＳ 明朝" w:hAnsi="ＭＳ 明朝" w:eastAsia="ＭＳ 明朝"/>
        </w:rPr>
        <w:t xml:space="preserve">CC </w:t>
      </w:r>
      <w:r>
        <w:rPr>
          <w:rFonts w:hint="eastAsia" w:ascii="ＭＳ 明朝" w:hAnsi="ＭＳ 明朝" w:eastAsia="ＭＳ 明朝"/>
        </w:rPr>
        <w:t>ライセンスの適用外の数値データ、簡単な表・グラフ等のデータについても、可能であれば出典の表示をお願いします。</w:t>
      </w:r>
    </w:p>
    <w:p>
      <w:pPr>
        <w:pStyle w:val="0"/>
        <w:rPr>
          <w:rFonts w:hint="eastAsia" w:ascii="ＭＳ 明朝" w:hAnsi="ＭＳ 明朝" w:eastAsia="ＭＳ 明朝"/>
        </w:rPr>
      </w:pPr>
    </w:p>
    <w:p>
      <w:pPr>
        <w:pStyle w:val="0"/>
        <w:rPr>
          <w:rFonts w:hint="eastAsia" w:ascii="ＭＳ 明朝" w:hAnsi="ＭＳ 明朝" w:eastAsia="ＭＳ 明朝"/>
        </w:rPr>
      </w:pPr>
      <w:r>
        <w:rPr>
          <w:rFonts w:hint="eastAsia" w:ascii="ＭＳ 明朝" w:hAnsi="ＭＳ 明朝" w:eastAsia="ＭＳ 明朝"/>
        </w:rPr>
        <w:t>また、データの利用状況等を把握し、今後の適切なデータ公開に繋げていくため、データをご利用になった際は、どのデータをどのように活用されたか、御一報をいただけますと幸いです。</w:t>
      </w:r>
    </w:p>
    <w:sectPr>
      <w:pgSz w:w="11906" w:h="16838"/>
      <w:pgMar w:top="1985" w:right="1701" w:bottom="1701" w:left="1701" w:header="851" w:footer="992" w:gutter="0"/>
      <w:pgBorders w:zOrder="front" w:display="allPages" w:offsetFrom="page"/>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メイリオ">
    <w:panose1 w:val="00000000000000000000"/>
    <w:charset w:val="80"/>
    <w:family w:val="modern"/>
    <w:notTrueType/>
    <w:pitch w:val="variable"/>
    <w:sig w:usb0="00000000" w:usb1="00000000" w:usb2="00000000" w:usb3="00000000" w:csb0="01008200" w:csb1="00000000"/>
  </w:font>
  <w:font w:name="Symbol">
    <w:panose1 w:val="00000000000000000000"/>
    <w:charset w:val="02"/>
    <w:family w:val="roman"/>
    <w:notTrueType/>
    <w:pitch w:val="variable"/>
    <w:sig w:usb0="00000000" w:usb1="00000000" w:usb2="00000000" w:usb3="00000000" w:csb0="00000080" w:csb1="00000000"/>
  </w:font>
  <w:font w:name="ＭＳ ゴシック">
    <w:panose1 w:val="00000000000000000000"/>
    <w:charset w:val="80"/>
    <w:family w:val="modern"/>
    <w:notTrueType/>
    <w:pitch w:val="fixed"/>
    <w:sig w:usb0="00000000" w:usb1="00000000" w:usb2="00000000" w:usb3="00000000" w:csb0="01008200" w:csb1="00000000"/>
  </w:font>
  <w:font w:name="Courier New">
    <w:panose1 w:val="00000000000000000000"/>
    <w:charset w:val="00"/>
    <w:family w:val="modern"/>
    <w:notTrueType/>
    <w:pitch w:val="fixed"/>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AR Pゴシック体M">
    <w:panose1 w:val="00000000000000000000"/>
    <w:charset w:val="80"/>
    <w:family w:val="modern"/>
    <w:notTrueType/>
    <w:pitch w:val="variable"/>
    <w:sig w:usb0="00000000" w:usb1="00000000" w:usb2="00000000" w:usb3="00000000" w:csb0="01008200" w:csb1="00000000"/>
  </w:font>
  <w:font w:name="HGS創英角ｺﾞｼｯｸUB">
    <w:panose1 w:val="00000000000000000000"/>
    <w:charset w:val="80"/>
    <w:family w:val="modern"/>
    <w:notTrueType/>
    <w:pitch w:val="variable"/>
    <w:sig w:usb0="00000000" w:usb1="00000000" w:usb2="00000000" w:usb3="00000000" w:csb0="01008200" w:csb1="00000000"/>
  </w:font>
  <w:font w:name="AR P丸ゴシック体E">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hyphenationZone w:val="0"/>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58</TotalTime>
  <Pages>2</Pages>
  <Words>16</Words>
  <Characters>1436</Characters>
  <Application>JUST Note</Application>
  <Lines>61</Lines>
  <Paragraphs>23</Paragraphs>
  <CharactersWithSpaces>1439</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m</cp:lastModifiedBy>
  <cp:lastPrinted>2026-03-26T01:52:45Z</cp:lastPrinted>
  <dcterms:modified xsi:type="dcterms:W3CDTF">2026-03-26T02:02:40Z</dcterms:modified>
  <cp:revision>22</cp:revision>
</cp:coreProperties>
</file>