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様式第５号（第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特定プール排水等排水設備非設置許可更新申請書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57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ind w:firstLine="210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3686" w:firstLineChars="1755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住所又は所在地</w:t>
      </w:r>
    </w:p>
    <w:p>
      <w:pPr>
        <w:pStyle w:val="0"/>
        <w:autoSpaceDE w:val="0"/>
        <w:autoSpaceDN w:val="0"/>
        <w:ind w:firstLine="3686" w:firstLineChars="1755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515" w:firstLineChars="215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氏名又は名称及び代表者氏名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515" w:firstLineChars="215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担当者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10" w:hanging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特定プール排水等排水設備非設置許可を継続して受けたいので，水戸市公共下水道条例施行規程第</w:t>
      </w:r>
      <w:r>
        <w:rPr>
          <w:rFonts w:hint="eastAsia" w:ascii="ＭＳ 明朝" w:hAnsi="ＭＳ 明朝" w:eastAsia="ＭＳ 明朝"/>
          <w:kern w:val="0"/>
          <w:sz w:val="21"/>
        </w:rPr>
        <w:t>11</w:t>
      </w:r>
      <w:r>
        <w:rPr>
          <w:rFonts w:hint="eastAsia" w:ascii="ＭＳ 明朝" w:hAnsi="ＭＳ 明朝" w:eastAsia="ＭＳ 明朝"/>
          <w:kern w:val="0"/>
          <w:sz w:val="21"/>
        </w:rPr>
        <w:t>条第１項の規定により次のとおり申請します。</w:t>
      </w:r>
    </w:p>
    <w:tbl>
      <w:tblPr>
        <w:tblStyle w:val="11"/>
        <w:tblW w:w="8842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72"/>
        <w:gridCol w:w="993"/>
        <w:gridCol w:w="4677"/>
      </w:tblGrid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排出事業場の名称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排出施設の所在地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特定プール排水等の種類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＊</w:t>
            </w:r>
          </w:p>
        </w:tc>
      </w:tr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既承認番号及び年月日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＊　　　　　第　　号　　年　　月　　日</w:t>
            </w:r>
          </w:p>
        </w:tc>
      </w:tr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排出先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0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用水の種類</w:t>
            </w:r>
          </w:p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及び使用量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86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水道水　　　　２　工業用水道水</w:t>
            </w:r>
          </w:p>
          <w:p>
            <w:pPr>
              <w:pStyle w:val="0"/>
              <w:autoSpaceDE w:val="0"/>
              <w:autoSpaceDN w:val="0"/>
              <w:ind w:left="18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井戸水　　　　４　その他（　　　　）</w:t>
            </w:r>
          </w:p>
        </w:tc>
      </w:tr>
      <w:tr>
        <w:trPr>
          <w:trHeight w:val="539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排出量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547" w:leftChars="1689" w:firstLine="420" w:firstLineChars="2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㎥／日</w:t>
            </w:r>
          </w:p>
        </w:tc>
      </w:tr>
      <w:tr>
        <w:trPr>
          <w:trHeight w:val="567" w:hRule="atLeast"/>
        </w:trPr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排出施設管理責任者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04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添付書類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1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特定プール排水等の水質を確認できる資料</w:t>
            </w:r>
          </w:p>
          <w:p>
            <w:pPr>
              <w:pStyle w:val="17"/>
              <w:widowControl w:val="1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　公共用水域等の管理者の承認が確認できる書類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その他上下水道事業管理者が必要と認める書類</w:t>
            </w:r>
          </w:p>
        </w:tc>
      </w:tr>
    </w:tbl>
    <w:p>
      <w:pPr>
        <w:pStyle w:val="0"/>
        <w:autoSpaceDE w:val="0"/>
        <w:autoSpaceDN w:val="0"/>
        <w:ind w:left="-210" w:leftChars="-100" w:firstLine="210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＊印欄は，記入しないこと。</w:t>
      </w:r>
    </w:p>
    <w:sectPr>
      <w:pgSz w:w="11905" w:h="16837"/>
      <w:pgMar w:top="1418" w:right="1418" w:bottom="1418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212</Words>
  <Characters>213</Characters>
  <Application>JUST Note</Application>
  <Lines>0</Lines>
  <Paragraphs>0</Paragraphs>
  <CharactersWithSpaces>387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2025-12-17T09:11:42Z</dcterms:modified>
  <cp:revision>4</cp:revision>
</cp:coreProperties>
</file>