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「シン・いばらきメシ総選挙</w:t>
      </w:r>
      <w:r>
        <w:rPr>
          <w:rFonts w:hint="default" w:ascii="BIZ UDゴシック" w:hAnsi="BIZ UDゴシック" w:eastAsia="BIZ UDゴシック"/>
          <w:sz w:val="22"/>
        </w:rPr>
        <w:t>202</w:t>
      </w:r>
      <w:r>
        <w:rPr>
          <w:rFonts w:hint="eastAsia" w:ascii="BIZ UDゴシック" w:hAnsi="BIZ UDゴシック" w:eastAsia="BIZ UDゴシック"/>
          <w:sz w:val="22"/>
        </w:rPr>
        <w:t>6</w:t>
      </w:r>
      <w:r>
        <w:rPr>
          <w:rFonts w:hint="default" w:ascii="BIZ UDゴシック" w:hAnsi="BIZ UDゴシック" w:eastAsia="BIZ UDゴシック"/>
          <w:sz w:val="22"/>
        </w:rPr>
        <w:t>～市町村対抗いばらき最強グルメ決定戦～</w:t>
      </w:r>
      <w:r>
        <w:rPr>
          <w:rFonts w:hint="eastAsia" w:ascii="BIZ UDゴシック" w:hAnsi="BIZ UDゴシック" w:eastAsia="BIZ UDゴシック"/>
          <w:sz w:val="22"/>
        </w:rPr>
        <w:t>」水戸市エントリーシート</w:t>
      </w:r>
    </w:p>
    <w:p>
      <w:pPr>
        <w:pStyle w:val="0"/>
        <w:rPr>
          <w:rFonts w:hint="default" w:ascii="BIZ UDゴシック" w:hAnsi="BIZ UDゴシック" w:eastAsia="BIZ UDゴシック"/>
        </w:rPr>
      </w:pPr>
      <w:r>
        <w:rPr>
          <w:rFonts w:hint="eastAsia" w:ascii="BIZ UDゴシック" w:hAnsi="BIZ UDゴシック" w:eastAsia="BIZ UDゴシック"/>
          <w:b w:val="1"/>
        </w:rPr>
        <w:t>１</w:t>
      </w:r>
      <w:r>
        <w:rPr>
          <w:rFonts w:hint="eastAsia" w:ascii="BIZ UDゴシック" w:hAnsi="BIZ UDゴシック" w:eastAsia="BIZ UDゴシック"/>
          <w:b w:val="1"/>
        </w:rPr>
        <w:t xml:space="preserve"> </w:t>
      </w:r>
      <w:r>
        <w:rPr>
          <w:rFonts w:hint="eastAsia" w:ascii="BIZ UDゴシック" w:hAnsi="BIZ UDゴシック" w:eastAsia="BIZ UDゴシック"/>
          <w:b w:val="1"/>
        </w:rPr>
        <w:t>基本情報</w:t>
      </w:r>
    </w:p>
    <w:tbl>
      <w:tblPr>
        <w:tblStyle w:val="24"/>
        <w:tblW w:w="10338" w:type="dxa"/>
        <w:tblInd w:w="137" w:type="dxa"/>
        <w:tblLayout w:type="fixed"/>
        <w:tblLook w:firstRow="1" w:lastRow="0" w:firstColumn="1" w:lastColumn="0" w:noHBand="0" w:noVBand="1" w:val="04A0"/>
      </w:tblPr>
      <w:tblGrid>
        <w:gridCol w:w="2552"/>
        <w:gridCol w:w="7786"/>
      </w:tblGrid>
      <w:tr>
        <w:trPr/>
        <w:tc>
          <w:tcPr>
            <w:tcW w:w="255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事業者名</w:t>
            </w:r>
          </w:p>
        </w:tc>
        <w:tc>
          <w:tcPr>
            <w:tcW w:w="7786" w:type="dxa"/>
            <w:vAlign w:val="top"/>
          </w:tcPr>
          <w:p>
            <w:pPr>
              <w:pStyle w:val="0"/>
              <w:rPr>
                <w:rFonts w:hint="default" w:ascii="BIZ UDゴシック" w:hAnsi="BIZ UDゴシック" w:eastAsia="BIZ UDゴシック"/>
              </w:rPr>
            </w:pPr>
          </w:p>
        </w:tc>
      </w:tr>
      <w:tr>
        <w:trPr/>
        <w:tc>
          <w:tcPr>
            <w:tcW w:w="255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事業所所在地</w:t>
            </w:r>
          </w:p>
        </w:tc>
        <w:tc>
          <w:tcPr>
            <w:tcW w:w="7786" w:type="dxa"/>
            <w:vAlign w:val="top"/>
          </w:tcPr>
          <w:p>
            <w:pPr>
              <w:pStyle w:val="0"/>
              <w:rPr>
                <w:rFonts w:hint="default" w:ascii="BIZ UDゴシック" w:hAnsi="BIZ UDゴシック" w:eastAsia="BIZ UDゴシック"/>
              </w:rPr>
            </w:pPr>
          </w:p>
        </w:tc>
      </w:tr>
      <w:tr>
        <w:trPr/>
        <w:tc>
          <w:tcPr>
            <w:tcW w:w="255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代表者名</w:t>
            </w:r>
          </w:p>
        </w:tc>
        <w:tc>
          <w:tcPr>
            <w:tcW w:w="7786" w:type="dxa"/>
            <w:vAlign w:val="top"/>
          </w:tcPr>
          <w:p>
            <w:pPr>
              <w:pStyle w:val="0"/>
              <w:rPr>
                <w:rFonts w:hint="default" w:ascii="BIZ UDゴシック" w:hAnsi="BIZ UDゴシック" w:eastAsia="BIZ UDゴシック"/>
              </w:rPr>
            </w:pPr>
          </w:p>
        </w:tc>
      </w:tr>
      <w:tr>
        <w:trPr/>
        <w:tc>
          <w:tcPr>
            <w:tcW w:w="255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担当者名</w:t>
            </w:r>
          </w:p>
        </w:tc>
        <w:tc>
          <w:tcPr>
            <w:tcW w:w="7786" w:type="dxa"/>
            <w:vAlign w:val="top"/>
          </w:tcPr>
          <w:p>
            <w:pPr>
              <w:pStyle w:val="0"/>
              <w:rPr>
                <w:rFonts w:hint="default" w:ascii="BIZ UDゴシック" w:hAnsi="BIZ UDゴシック" w:eastAsia="BIZ UDゴシック"/>
              </w:rPr>
            </w:pPr>
          </w:p>
        </w:tc>
      </w:tr>
      <w:tr>
        <w:trPr/>
        <w:tc>
          <w:tcPr>
            <w:tcW w:w="255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電話番号</w:t>
            </w:r>
          </w:p>
        </w:tc>
        <w:tc>
          <w:tcPr>
            <w:tcW w:w="7786" w:type="dxa"/>
            <w:vAlign w:val="top"/>
          </w:tcPr>
          <w:p>
            <w:pPr>
              <w:pStyle w:val="0"/>
              <w:rPr>
                <w:rFonts w:hint="default" w:ascii="BIZ UDゴシック" w:hAnsi="BIZ UDゴシック" w:eastAsia="BIZ UDゴシック"/>
              </w:rPr>
            </w:pPr>
          </w:p>
        </w:tc>
      </w:tr>
      <w:tr>
        <w:trPr/>
        <w:tc>
          <w:tcPr>
            <w:tcW w:w="2552"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メールアドレス</w:t>
            </w:r>
          </w:p>
        </w:tc>
        <w:tc>
          <w:tcPr>
            <w:tcW w:w="7786" w:type="dxa"/>
            <w:vAlign w:val="top"/>
          </w:tcPr>
          <w:p>
            <w:pPr>
              <w:pStyle w:val="0"/>
              <w:rPr>
                <w:rFonts w:hint="default" w:ascii="BIZ UDゴシック" w:hAnsi="BIZ UDゴシック" w:eastAsia="BIZ UDゴシック"/>
              </w:rPr>
            </w:pPr>
          </w:p>
        </w:tc>
      </w:tr>
    </w:tbl>
    <w:p>
      <w:pPr>
        <w:pStyle w:val="0"/>
        <w:spacing w:before="180" w:beforeLines="50" w:beforeAutospacing="0"/>
        <w:rPr>
          <w:rFonts w:hint="default" w:ascii="BIZ UDゴシック" w:hAnsi="BIZ UDゴシック" w:eastAsia="BIZ UDゴシック"/>
        </w:rPr>
      </w:pPr>
      <w:r>
        <w:rPr>
          <w:rFonts w:hint="eastAsia" w:ascii="BIZ UDゴシック" w:hAnsi="BIZ UDゴシック" w:eastAsia="BIZ UDゴシック"/>
          <w:b w:val="1"/>
        </w:rPr>
        <w:t>２</w:t>
      </w:r>
      <w:r>
        <w:rPr>
          <w:rFonts w:hint="eastAsia" w:ascii="BIZ UDゴシック" w:hAnsi="BIZ UDゴシック" w:eastAsia="BIZ UDゴシック"/>
          <w:b w:val="1"/>
        </w:rPr>
        <w:t xml:space="preserve"> </w:t>
      </w:r>
      <w:r>
        <w:rPr>
          <w:rFonts w:hint="eastAsia" w:ascii="BIZ UDゴシック" w:hAnsi="BIZ UDゴシック" w:eastAsia="BIZ UDゴシック"/>
          <w:b w:val="1"/>
        </w:rPr>
        <w:t>エントリー品目</w:t>
      </w:r>
    </w:p>
    <w:tbl>
      <w:tblPr>
        <w:tblStyle w:val="24"/>
        <w:tblW w:w="10321" w:type="dxa"/>
        <w:tblInd w:w="135" w:type="dxa"/>
        <w:tblLayout w:type="fixed"/>
        <w:tblLook w:firstRow="1" w:lastRow="0" w:firstColumn="1" w:lastColumn="0" w:noHBand="0" w:noVBand="1" w:val="04A0"/>
      </w:tblPr>
      <w:tblGrid>
        <w:gridCol w:w="2554"/>
        <w:gridCol w:w="2276"/>
        <w:gridCol w:w="842"/>
        <w:gridCol w:w="2126"/>
        <w:gridCol w:w="2523"/>
      </w:tblGrid>
      <w:tr>
        <w:trPr>
          <w:trHeight w:val="661" w:hRule="atLeast"/>
        </w:trPr>
        <w:tc>
          <w:tcPr>
            <w:tcW w:w="2554" w:type="dxa"/>
            <w:vAlign w:val="center"/>
          </w:tcPr>
          <w:p>
            <w:pPr>
              <w:pStyle w:val="0"/>
              <w:spacing w:line="280" w:lineRule="exact"/>
              <w:jc w:val="center"/>
              <w:rPr>
                <w:rFonts w:hint="eastAsia"/>
              </w:rPr>
            </w:pPr>
            <w:r>
              <w:rPr>
                <w:rFonts w:hint="eastAsia" w:ascii="BIZ UDゴシック" w:hAnsi="BIZ UDゴシック" w:eastAsia="BIZ UDゴシック"/>
              </w:rPr>
              <w:t>部門</w:t>
            </w:r>
          </w:p>
          <w:p>
            <w:pPr>
              <w:pStyle w:val="0"/>
              <w:spacing w:line="280" w:lineRule="exact"/>
              <w:jc w:val="center"/>
              <w:rPr>
                <w:rFonts w:hint="eastAsia"/>
              </w:rPr>
            </w:pPr>
            <w:r>
              <w:rPr>
                <w:rFonts w:hint="eastAsia" w:ascii="BIZ UDゴシック" w:hAnsi="BIZ UDゴシック" w:eastAsia="BIZ UDゴシック"/>
                <w:sz w:val="16"/>
              </w:rPr>
              <w:t>※○で囲んでください</w:t>
            </w:r>
          </w:p>
        </w:tc>
        <w:tc>
          <w:tcPr>
            <w:tcW w:w="7767" w:type="dxa"/>
            <w:gridSpan w:val="4"/>
            <w:vAlign w:val="center"/>
          </w:tcPr>
          <w:p>
            <w:pPr>
              <w:pStyle w:val="0"/>
              <w:ind w:leftChars="0" w:firstLine="0" w:firstLineChars="0"/>
              <w:jc w:val="center"/>
              <w:rPr>
                <w:rFonts w:hint="eastAsia"/>
              </w:rPr>
            </w:pPr>
            <w:r>
              <w:rPr>
                <w:rFonts w:hint="eastAsia" w:ascii="BIZ UDゴシック" w:hAnsi="BIZ UDゴシック" w:eastAsia="BIZ UDゴシック"/>
                <w:sz w:val="21"/>
              </w:rPr>
              <w:t>一般料理部門　　・　　スイーツ部門</w:t>
            </w:r>
          </w:p>
        </w:tc>
      </w:tr>
      <w:tr>
        <w:trPr>
          <w:trHeight w:val="661" w:hRule="atLeast"/>
        </w:trPr>
        <w:tc>
          <w:tcPr>
            <w:tcW w:w="2554" w:type="dxa"/>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エントリーグルメ名称</w:t>
            </w:r>
          </w:p>
        </w:tc>
        <w:tc>
          <w:tcPr>
            <w:tcW w:w="7767" w:type="dxa"/>
            <w:gridSpan w:val="4"/>
            <w:vAlign w:val="center"/>
          </w:tcPr>
          <w:p>
            <w:pPr>
              <w:pStyle w:val="0"/>
              <w:spacing w:line="240" w:lineRule="exact"/>
              <w:jc w:val="right"/>
              <w:rPr>
                <w:rFonts w:hint="default" w:ascii="BIZ UDゴシック" w:hAnsi="BIZ UDゴシック" w:eastAsia="BIZ UDゴシック"/>
                <w:sz w:val="21"/>
              </w:rPr>
            </w:pPr>
          </w:p>
        </w:tc>
      </w:tr>
      <w:tr>
        <w:trPr>
          <w:trHeight w:val="661" w:hRule="atLeast"/>
        </w:trPr>
        <w:tc>
          <w:tcPr>
            <w:tcW w:w="2554"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提供予定金額</w:t>
            </w:r>
          </w:p>
          <w:p>
            <w:pPr>
              <w:pStyle w:val="0"/>
              <w:spacing w:line="280" w:lineRule="exact"/>
              <w:jc w:val="center"/>
              <w:rPr>
                <w:rFonts w:hint="default" w:ascii="BIZ UDゴシック" w:hAnsi="BIZ UDゴシック" w:eastAsia="BIZ UDゴシック"/>
                <w:sz w:val="16"/>
              </w:rPr>
            </w:pPr>
            <w:r>
              <w:rPr>
                <w:rFonts w:hint="eastAsia" w:ascii="BIZ UDゴシック" w:hAnsi="BIZ UDゴシック" w:eastAsia="BIZ UDゴシック"/>
                <w:sz w:val="16"/>
              </w:rPr>
              <w:t>※</w:t>
            </w:r>
            <w:r>
              <w:rPr>
                <w:rFonts w:hint="default" w:ascii="BIZ UDゴシック" w:hAnsi="BIZ UDゴシック" w:eastAsia="BIZ UDゴシック"/>
                <w:sz w:val="16"/>
              </w:rPr>
              <w:t>300</w:t>
            </w:r>
            <w:r>
              <w:rPr>
                <w:rFonts w:hint="default" w:ascii="BIZ UDゴシック" w:hAnsi="BIZ UDゴシック" w:eastAsia="BIZ UDゴシック"/>
                <w:sz w:val="16"/>
              </w:rPr>
              <w:t>～</w:t>
            </w:r>
            <w:r>
              <w:rPr>
                <w:rFonts w:hint="default" w:ascii="BIZ UDゴシック" w:hAnsi="BIZ UDゴシック" w:eastAsia="BIZ UDゴシック"/>
                <w:sz w:val="16"/>
              </w:rPr>
              <w:t>1,000</w:t>
            </w:r>
            <w:r>
              <w:rPr>
                <w:rFonts w:hint="default" w:ascii="BIZ UDゴシック" w:hAnsi="BIZ UDゴシック" w:eastAsia="BIZ UDゴシック"/>
                <w:sz w:val="16"/>
              </w:rPr>
              <w:t>円程度</w:t>
            </w:r>
          </w:p>
        </w:tc>
        <w:tc>
          <w:tcPr>
            <w:tcW w:w="3118" w:type="dxa"/>
            <w:gridSpan w:val="2"/>
            <w:vAlign w:val="center"/>
          </w:tcPr>
          <w:p>
            <w:pPr>
              <w:pStyle w:val="0"/>
              <w:jc w:val="right"/>
              <w:rPr>
                <w:rFonts w:hint="default" w:ascii="BIZ UDゴシック" w:hAnsi="BIZ UDゴシック" w:eastAsia="BIZ UDゴシック"/>
              </w:rPr>
            </w:pPr>
            <w:r>
              <w:rPr>
                <w:rFonts w:hint="eastAsia" w:ascii="BIZ UDゴシック" w:hAnsi="BIZ UDゴシック" w:eastAsia="BIZ UDゴシック"/>
              </w:rPr>
              <w:t>円</w:t>
            </w:r>
          </w:p>
        </w:tc>
        <w:tc>
          <w:tcPr>
            <w:tcW w:w="2126" w:type="dxa"/>
            <w:vAlign w:val="center"/>
          </w:tcPr>
          <w:p>
            <w:pPr>
              <w:pStyle w:val="0"/>
              <w:spacing w:line="280" w:lineRule="exact"/>
              <w:ind w:left="1"/>
              <w:jc w:val="center"/>
              <w:rPr>
                <w:rFonts w:hint="default" w:ascii="BIZ UDゴシック" w:hAnsi="BIZ UDゴシック" w:eastAsia="BIZ UDゴシック"/>
              </w:rPr>
            </w:pPr>
            <w:r>
              <w:rPr>
                <w:rFonts w:hint="eastAsia" w:ascii="BIZ UDゴシック" w:hAnsi="BIZ UDゴシック" w:eastAsia="BIZ UDゴシック"/>
              </w:rPr>
              <w:t>提供可能数量</w:t>
            </w:r>
          </w:p>
          <w:p>
            <w:pPr>
              <w:pStyle w:val="0"/>
              <w:spacing w:line="280" w:lineRule="exact"/>
              <w:ind w:left="1"/>
              <w:jc w:val="center"/>
              <w:rPr>
                <w:rFonts w:hint="default" w:ascii="BIZ UDゴシック" w:hAnsi="BIZ UDゴシック" w:eastAsia="BIZ UDゴシック"/>
              </w:rPr>
            </w:pPr>
            <w:r>
              <w:rPr>
                <w:rFonts w:hint="eastAsia" w:ascii="BIZ UDゴシック" w:hAnsi="BIZ UDゴシック" w:eastAsia="BIZ UDゴシック"/>
                <w:sz w:val="16"/>
              </w:rPr>
              <w:t>※</w:t>
            </w:r>
            <w:r>
              <w:rPr>
                <w:rFonts w:hint="eastAsia" w:ascii="BIZ UDゴシック" w:hAnsi="BIZ UDゴシック" w:eastAsia="BIZ UDゴシック"/>
                <w:sz w:val="16"/>
              </w:rPr>
              <w:t>1</w:t>
            </w:r>
            <w:r>
              <w:rPr>
                <w:rFonts w:hint="eastAsia" w:ascii="BIZ UDゴシック" w:hAnsi="BIZ UDゴシック" w:eastAsia="BIZ UDゴシック"/>
                <w:sz w:val="16"/>
              </w:rPr>
              <w:t>日あたり</w:t>
            </w:r>
            <w:r>
              <w:rPr>
                <w:rFonts w:hint="eastAsia" w:ascii="BIZ UDゴシック" w:hAnsi="BIZ UDゴシック" w:eastAsia="BIZ UDゴシック"/>
                <w:sz w:val="16"/>
              </w:rPr>
              <w:t>300</w:t>
            </w:r>
            <w:r>
              <w:rPr>
                <w:rFonts w:hint="eastAsia" w:ascii="BIZ UDゴシック" w:hAnsi="BIZ UDゴシック" w:eastAsia="BIZ UDゴシック"/>
                <w:sz w:val="16"/>
              </w:rPr>
              <w:t>食以上</w:t>
            </w:r>
          </w:p>
        </w:tc>
        <w:tc>
          <w:tcPr>
            <w:tcW w:w="2523" w:type="dxa"/>
            <w:vAlign w:val="center"/>
          </w:tcPr>
          <w:p>
            <w:pPr>
              <w:pStyle w:val="0"/>
              <w:spacing w:line="240" w:lineRule="exact"/>
              <w:jc w:val="right"/>
              <w:rPr>
                <w:rFonts w:hint="default" w:ascii="BIZ UDゴシック" w:hAnsi="BIZ UDゴシック" w:eastAsia="BIZ UDゴシック"/>
                <w:sz w:val="20"/>
              </w:rPr>
            </w:pPr>
            <w:r>
              <w:rPr>
                <w:rFonts w:hint="eastAsia" w:ascii="BIZ UDゴシック" w:hAnsi="BIZ UDゴシック" w:eastAsia="BIZ UDゴシック"/>
                <w:sz w:val="21"/>
              </w:rPr>
              <w:t>食</w:t>
            </w:r>
            <w:r>
              <w:rPr>
                <w:rFonts w:hint="eastAsia" w:ascii="BIZ UDゴシック" w:hAnsi="BIZ UDゴシック" w:eastAsia="BIZ UDゴシック"/>
                <w:sz w:val="21"/>
              </w:rPr>
              <w:t>/</w:t>
            </w:r>
            <w:r>
              <w:rPr>
                <w:rFonts w:hint="eastAsia" w:ascii="BIZ UDゴシック" w:hAnsi="BIZ UDゴシック" w:eastAsia="BIZ UDゴシック"/>
                <w:sz w:val="21"/>
              </w:rPr>
              <w:t>日</w:t>
            </w:r>
          </w:p>
        </w:tc>
      </w:tr>
      <w:tr>
        <w:trPr>
          <w:trHeight w:val="661" w:hRule="atLeast"/>
        </w:trPr>
        <w:tc>
          <w:tcPr>
            <w:tcW w:w="2554"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メインで使用する</w:t>
            </w:r>
          </w:p>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食材と産地</w:t>
            </w:r>
          </w:p>
        </w:tc>
        <w:tc>
          <w:tcPr>
            <w:tcW w:w="7767" w:type="dxa"/>
            <w:gridSpan w:val="4"/>
            <w:vAlign w:val="center"/>
          </w:tcPr>
          <w:p>
            <w:pPr>
              <w:pStyle w:val="0"/>
              <w:spacing w:line="240" w:lineRule="exact"/>
              <w:jc w:val="right"/>
              <w:rPr>
                <w:rFonts w:hint="default" w:ascii="BIZ UDゴシック" w:hAnsi="BIZ UDゴシック" w:eastAsia="BIZ UDゴシック"/>
                <w:sz w:val="20"/>
              </w:rPr>
            </w:pPr>
            <w:r>
              <w:rPr>
                <w:rFonts w:hint="eastAsia" w:ascii="BIZ UDゴシック" w:hAnsi="BIZ UDゴシック" w:eastAsia="BIZ UDゴシック"/>
                <w:sz w:val="21"/>
              </w:rPr>
              <w:t>（産地：　　　　　　　　　　　）</w:t>
            </w:r>
          </w:p>
        </w:tc>
      </w:tr>
      <w:tr>
        <w:trPr>
          <w:trHeight w:val="2973" w:hRule="atLeast"/>
        </w:trPr>
        <w:tc>
          <w:tcPr>
            <w:tcW w:w="2554"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料理説明・</w:t>
            </w:r>
            <w:r>
              <w:rPr>
                <w:rFonts w:hint="eastAsia" w:ascii="BIZ UDゴシック" w:hAnsi="BIZ UDゴシック" w:eastAsia="BIZ UDゴシック"/>
              </w:rPr>
              <w:t>PR</w:t>
            </w:r>
          </w:p>
        </w:tc>
        <w:tc>
          <w:tcPr>
            <w:tcW w:w="7767" w:type="dxa"/>
            <w:gridSpan w:val="4"/>
            <w:vAlign w:val="top"/>
          </w:tcPr>
          <w:p>
            <w:pPr>
              <w:pStyle w:val="0"/>
              <w:rPr>
                <w:rFonts w:hint="default" w:ascii="BIZ UDゴシック" w:hAnsi="BIZ UDゴシック" w:eastAsia="BIZ UDゴシック"/>
                <w:sz w:val="16"/>
              </w:rPr>
            </w:pPr>
            <w:r>
              <w:rPr>
                <w:rFonts w:hint="eastAsia" w:ascii="BIZ UDゴシック" w:hAnsi="BIZ UDゴシック" w:eastAsia="BIZ UDゴシック"/>
                <w:sz w:val="16"/>
              </w:rPr>
              <w:t>※料理の特徴、アピールポイント、開発ストーリー、複数事業者における販売・展開の可能性など</w:t>
            </w:r>
          </w:p>
          <w:p>
            <w:pPr>
              <w:pStyle w:val="0"/>
              <w:rPr>
                <w:rFonts w:hint="default" w:ascii="BIZ UDゴシック" w:hAnsi="BIZ UDゴシック" w:eastAsia="BIZ UDゴシック"/>
              </w:rPr>
            </w:pPr>
          </w:p>
        </w:tc>
      </w:tr>
      <w:tr>
        <w:trPr>
          <w:trHeight w:val="720" w:hRule="atLeast"/>
        </w:trPr>
        <w:tc>
          <w:tcPr>
            <w:tcW w:w="2554"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提供方法</w:t>
            </w:r>
          </w:p>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sz w:val="16"/>
              </w:rPr>
              <w:t>※○で囲んでください</w:t>
            </w:r>
          </w:p>
        </w:tc>
        <w:tc>
          <w:tcPr>
            <w:tcW w:w="7767" w:type="dxa"/>
            <w:gridSpan w:val="4"/>
            <w:vAlign w:val="center"/>
          </w:tcPr>
          <w:p>
            <w:pPr>
              <w:pStyle w:val="0"/>
              <w:spacing w:line="280" w:lineRule="exact"/>
              <w:jc w:val="center"/>
              <w:rPr>
                <w:rFonts w:hint="default" w:ascii="BIZ UDゴシック" w:hAnsi="BIZ UDゴシック" w:eastAsia="BIZ UDゴシック"/>
                <w:sz w:val="16"/>
              </w:rPr>
            </w:pPr>
            <w:r>
              <w:rPr>
                <w:rFonts w:hint="eastAsia" w:ascii="BIZ UDゴシック" w:hAnsi="BIZ UDゴシック" w:eastAsia="BIZ UDゴシック"/>
              </w:rPr>
              <w:t>現場調理　・　パック詰めで持込　・　キッチンカー　</w:t>
            </w:r>
          </w:p>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sz w:val="16"/>
              </w:rPr>
              <w:t>※現場での調理は、原則として簡易な加熱加工のみとなりますので事前にご確認願います。</w:t>
            </w:r>
          </w:p>
        </w:tc>
      </w:tr>
      <w:tr>
        <w:trPr>
          <w:trHeight w:val="720" w:hRule="atLeast"/>
        </w:trPr>
        <w:tc>
          <w:tcPr>
            <w:tcW w:w="2554"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新規・既存</w:t>
            </w:r>
          </w:p>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sz w:val="16"/>
              </w:rPr>
              <w:t>※○で囲んでください</w:t>
            </w:r>
          </w:p>
        </w:tc>
        <w:tc>
          <w:tcPr>
            <w:tcW w:w="2276" w:type="dxa"/>
            <w:vAlign w:val="center"/>
          </w:tcPr>
          <w:p>
            <w:pPr>
              <w:pStyle w:val="0"/>
              <w:ind w:firstLine="210" w:firstLineChars="100"/>
              <w:rPr>
                <w:rFonts w:hint="default" w:ascii="BIZ UDゴシック" w:hAnsi="BIZ UDゴシック" w:eastAsia="BIZ UDゴシック"/>
              </w:rPr>
            </w:pPr>
            <w:r>
              <w:rPr>
                <w:rFonts w:hint="eastAsia" w:ascii="BIZ UDゴシック" w:hAnsi="BIZ UDゴシック" w:eastAsia="BIZ UDゴシック"/>
              </w:rPr>
              <w:t>新規　・　既存</w:t>
            </w:r>
          </w:p>
        </w:tc>
        <w:tc>
          <w:tcPr>
            <w:tcW w:w="5491" w:type="dxa"/>
            <w:gridSpan w:val="3"/>
            <w:vAlign w:val="top"/>
          </w:tcPr>
          <w:p>
            <w:pPr>
              <w:pStyle w:val="0"/>
              <w:rPr>
                <w:rFonts w:hint="default" w:ascii="BIZ UDゴシック" w:hAnsi="BIZ UDゴシック" w:eastAsia="BIZ UDゴシック"/>
                <w:sz w:val="16"/>
              </w:rPr>
            </w:pPr>
            <w:r>
              <w:rPr>
                <w:rFonts w:hint="eastAsia" w:ascii="BIZ UDゴシック" w:hAnsi="BIZ UDゴシック" w:eastAsia="BIZ UDゴシック"/>
                <w:sz w:val="16"/>
              </w:rPr>
              <w:t>既存の場合、予定するブラッシュアップの内容</w:t>
            </w:r>
          </w:p>
          <w:p>
            <w:pPr>
              <w:pStyle w:val="0"/>
              <w:rPr>
                <w:rFonts w:hint="default" w:ascii="BIZ UDゴシック" w:hAnsi="BIZ UDゴシック" w:eastAsia="BIZ UDゴシック"/>
              </w:rPr>
            </w:pPr>
          </w:p>
        </w:tc>
      </w:tr>
      <w:tr>
        <w:trPr>
          <w:trHeight w:val="1067" w:hRule="atLeast"/>
        </w:trPr>
        <w:tc>
          <w:tcPr>
            <w:tcW w:w="2554"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今後の販売計画</w:t>
            </w:r>
          </w:p>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又はこれまでの販売実績</w:t>
            </w:r>
          </w:p>
        </w:tc>
        <w:tc>
          <w:tcPr>
            <w:tcW w:w="7767" w:type="dxa"/>
            <w:gridSpan w:val="4"/>
            <w:vAlign w:val="center"/>
          </w:tcPr>
          <w:p>
            <w:pPr>
              <w:pStyle w:val="0"/>
              <w:rPr>
                <w:rFonts w:hint="default" w:ascii="BIZ UDゴシック" w:hAnsi="BIZ UDゴシック" w:eastAsia="BIZ UDゴシック"/>
              </w:rPr>
            </w:pPr>
          </w:p>
        </w:tc>
      </w:tr>
    </w:tbl>
    <w:p>
      <w:pPr>
        <w:pStyle w:val="0"/>
        <w:spacing w:before="180" w:beforeLines="50" w:beforeAutospacing="0"/>
        <w:rPr>
          <w:rFonts w:hint="default"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確認事項　以下の事項をご確認ください</w:t>
      </w:r>
    </w:p>
    <w:tbl>
      <w:tblPr>
        <w:tblStyle w:val="24"/>
        <w:tblW w:w="10321" w:type="dxa"/>
        <w:tblInd w:w="135" w:type="dxa"/>
        <w:tblLayout w:type="fixed"/>
        <w:tblLook w:firstRow="1" w:lastRow="0" w:firstColumn="1" w:lastColumn="0" w:noHBand="0" w:noVBand="1" w:val="04A0"/>
      </w:tblPr>
      <w:tblGrid>
        <w:gridCol w:w="10321"/>
      </w:tblGrid>
      <w:tr>
        <w:trPr/>
        <w:tc>
          <w:tcPr>
            <w:tcW w:w="10321" w:type="dxa"/>
            <w:vAlign w:val="top"/>
          </w:tcPr>
          <w:p>
            <w:pPr>
              <w:pStyle w:val="0"/>
              <w:spacing w:line="240" w:lineRule="exact"/>
              <w:ind w:left="320" w:hanging="320" w:hangingChars="200"/>
              <w:rPr>
                <w:rFonts w:hint="default" w:ascii="BIZ UDゴシック" w:hAnsi="BIZ UDゴシック" w:eastAsia="BIZ UDゴシック"/>
                <w:sz w:val="16"/>
              </w:rPr>
            </w:pPr>
            <w:r>
              <w:rPr>
                <w:rFonts w:hint="eastAsia" w:ascii="BIZ UDゴシック" w:hAnsi="BIZ UDゴシック" w:eastAsia="BIZ UDゴシック"/>
                <w:sz w:val="16"/>
              </w:rPr>
              <w:t>　・本書は、シン・いばらきメシ総選挙</w:t>
            </w:r>
            <w:r>
              <w:rPr>
                <w:rFonts w:hint="eastAsia" w:ascii="BIZ UDゴシック" w:hAnsi="BIZ UDゴシック" w:eastAsia="BIZ UDゴシック"/>
                <w:sz w:val="16"/>
              </w:rPr>
              <w:t>2026</w:t>
            </w:r>
            <w:r>
              <w:rPr>
                <w:rFonts w:hint="eastAsia" w:ascii="BIZ UDゴシック" w:hAnsi="BIZ UDゴシック" w:eastAsia="BIZ UDゴシック"/>
                <w:sz w:val="16"/>
              </w:rPr>
              <w:t>への出店・支援を確約するものではありません。</w:t>
            </w:r>
          </w:p>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　・市税に滞納がある方や、暴力団関係者及び暴力団・反社会勢力と関わり</w:t>
            </w:r>
            <w:bookmarkStart w:id="0" w:name="_GoBack"/>
            <w:bookmarkEnd w:id="0"/>
            <w:r>
              <w:rPr>
                <w:rFonts w:hint="eastAsia" w:ascii="BIZ UDゴシック" w:hAnsi="BIZ UDゴシック" w:eastAsia="BIZ UDゴシック"/>
                <w:sz w:val="16"/>
              </w:rPr>
              <w:t>のある方の出店はできません。</w:t>
            </w:r>
          </w:p>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　・グルメフェス期間の３日間（令和８年</w:t>
            </w:r>
            <w:r>
              <w:rPr>
                <w:rFonts w:hint="eastAsia" w:ascii="BIZ UDゴシック" w:hAnsi="BIZ UDゴシック" w:eastAsia="BIZ UDゴシック"/>
                <w:sz w:val="16"/>
              </w:rPr>
              <w:t>10</w:t>
            </w:r>
            <w:r>
              <w:rPr>
                <w:rFonts w:hint="eastAsia" w:ascii="BIZ UDゴシック" w:hAnsi="BIZ UDゴシック" w:eastAsia="BIZ UDゴシック"/>
                <w:sz w:val="16"/>
              </w:rPr>
              <w:t>月</w:t>
            </w:r>
            <w:r>
              <w:rPr>
                <w:rFonts w:hint="eastAsia" w:ascii="BIZ UDゴシック" w:hAnsi="BIZ UDゴシック" w:eastAsia="BIZ UDゴシック"/>
                <w:sz w:val="16"/>
              </w:rPr>
              <w:t>10</w:t>
            </w:r>
            <w:r>
              <w:rPr>
                <w:rFonts w:hint="eastAsia" w:ascii="BIZ UDゴシック" w:hAnsi="BIZ UDゴシック" w:eastAsia="BIZ UDゴシック"/>
                <w:sz w:val="16"/>
              </w:rPr>
              <w:t>日～</w:t>
            </w:r>
            <w:r>
              <w:rPr>
                <w:rFonts w:hint="eastAsia" w:ascii="BIZ UDゴシック" w:hAnsi="BIZ UDゴシック" w:eastAsia="BIZ UDゴシック"/>
                <w:sz w:val="16"/>
              </w:rPr>
              <w:t>12</w:t>
            </w:r>
            <w:r>
              <w:rPr>
                <w:rFonts w:hint="eastAsia" w:ascii="BIZ UDゴシック" w:hAnsi="BIZ UDゴシック" w:eastAsia="BIZ UDゴシック"/>
                <w:sz w:val="16"/>
              </w:rPr>
              <w:t>日）全てに出店し、一日あたり最低</w:t>
            </w:r>
            <w:r>
              <w:rPr>
                <w:rFonts w:hint="eastAsia" w:ascii="BIZ UDゴシック" w:hAnsi="BIZ UDゴシック" w:eastAsia="BIZ UDゴシック"/>
                <w:sz w:val="16"/>
              </w:rPr>
              <w:t>300</w:t>
            </w:r>
            <w:r>
              <w:rPr>
                <w:rFonts w:hint="eastAsia" w:ascii="BIZ UDゴシック" w:hAnsi="BIZ UDゴシック" w:eastAsia="BIZ UDゴシック"/>
                <w:sz w:val="16"/>
              </w:rPr>
              <w:t>食分の提供が必要となります。</w:t>
            </w:r>
          </w:p>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　・応募多数の場合、審査（書類・試食）により選定を行います。選定基準や選定理由については原則として公表しません。</w:t>
            </w:r>
          </w:p>
          <w:p>
            <w:pPr>
              <w:pStyle w:val="0"/>
              <w:spacing w:line="240" w:lineRule="exact"/>
              <w:rPr>
                <w:rFonts w:hint="default" w:ascii="BIZ UDゴシック" w:hAnsi="BIZ UDゴシック" w:eastAsia="BIZ UDゴシック"/>
                <w:sz w:val="16"/>
              </w:rPr>
            </w:pPr>
            <w:r>
              <w:rPr>
                <w:rFonts w:hint="eastAsia" w:ascii="BIZ UDゴシック" w:hAnsi="BIZ UDゴシック" w:eastAsia="BIZ UDゴシック"/>
                <w:sz w:val="16"/>
              </w:rPr>
              <w:t>　・あくまで「水戸市のグルメ」としての出展であることを理解し、全面的にご協力いただきます。</w:t>
            </w:r>
          </w:p>
          <w:p>
            <w:pPr>
              <w:pStyle w:val="0"/>
              <w:spacing w:before="180" w:beforeLines="50" w:beforeAutospacing="0" w:after="180" w:afterLines="50" w:afterAutospacing="0" w:line="240" w:lineRule="exact"/>
              <w:ind w:firstLine="280" w:firstLineChars="100"/>
              <w:rPr>
                <w:rFonts w:hint="default" w:ascii="BIZ UDゴシック" w:hAnsi="BIZ UDゴシック" w:eastAsia="BIZ UDゴシック"/>
                <w:u w:val="single" w:color="auto"/>
              </w:rPr>
            </w:pPr>
            <w:r>
              <w:rPr>
                <w:rFonts w:hint="eastAsia" w:ascii="BIZ UDゴシック" w:hAnsi="BIZ UDゴシック" w:eastAsia="BIZ UDゴシック"/>
                <w:sz w:val="28"/>
                <w:u w:val="single" w:color="auto"/>
              </w:rPr>
              <w:t>□</w:t>
            </w:r>
            <w:r>
              <w:rPr>
                <w:rFonts w:hint="eastAsia" w:ascii="BIZ UDゴシック" w:hAnsi="BIZ UDゴシック" w:eastAsia="BIZ UDゴシック"/>
                <w:u w:val="single" w:color="auto"/>
              </w:rPr>
              <w:t xml:space="preserve"> </w:t>
            </w:r>
            <w:r>
              <w:rPr>
                <w:rFonts w:hint="eastAsia" w:ascii="BIZ UDゴシック" w:hAnsi="BIZ UDゴシック" w:eastAsia="BIZ UDゴシック"/>
                <w:u w:val="single" w:color="auto"/>
              </w:rPr>
              <w:t>募集要項及び上記の内容を承諾しました。　（※</w:t>
            </w:r>
            <w:r>
              <w:rPr>
                <w:rFonts w:hint="eastAsia" w:ascii="Segoe UI Symbol" w:hAnsi="Segoe UI Symbol" w:eastAsia="BIZ UDゴシック"/>
                <w:u w:val="single" w:color="auto"/>
              </w:rPr>
              <w:t>チェックをお願いします）</w:t>
            </w:r>
          </w:p>
        </w:tc>
      </w:tr>
    </w:tbl>
    <w:p>
      <w:pPr>
        <w:pStyle w:val="0"/>
        <w:widowControl w:val="1"/>
        <w:jc w:val="left"/>
        <w:rPr>
          <w:rFonts w:hint="default" w:ascii="BIZ UDゴシック" w:hAnsi="BIZ UDゴシック" w:eastAsia="BIZ UDゴシック"/>
        </w:rPr>
      </w:pPr>
    </w:p>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b w:val="1"/>
        </w:rPr>
        <w:t>【提出方法】</w:t>
      </w:r>
      <w:r>
        <w:rPr>
          <w:rFonts w:hint="eastAsia" w:ascii="BIZ UDゴシック" w:hAnsi="BIZ UDゴシック" w:eastAsia="BIZ UDゴシック"/>
        </w:rPr>
        <w:t>令和８年２月</w:t>
      </w:r>
      <w:r>
        <w:rPr>
          <w:rFonts w:hint="eastAsia" w:ascii="BIZ UDゴシック" w:hAnsi="BIZ UDゴシック" w:eastAsia="BIZ UDゴシック"/>
        </w:rPr>
        <w:t>13</w:t>
      </w:r>
      <w:r>
        <w:rPr>
          <w:rFonts w:hint="eastAsia" w:ascii="BIZ UDゴシック" w:hAnsi="BIZ UDゴシック" w:eastAsia="BIZ UDゴシック"/>
        </w:rPr>
        <w:t>日（金）までにメールにて提出してください。</w:t>
      </w:r>
    </w:p>
    <w:p>
      <w:pPr>
        <w:pStyle w:val="0"/>
        <w:ind w:firstLine="1260" w:firstLineChars="600"/>
        <w:rPr>
          <w:rFonts w:hint="default" w:ascii="BIZ UDゴシック" w:hAnsi="BIZ UDゴシック" w:eastAsia="BIZ UDゴシック"/>
        </w:rPr>
      </w:pPr>
      <w:r>
        <w:rPr>
          <w:rFonts w:hint="eastAsia" w:ascii="BIZ UDゴシック" w:hAnsi="BIZ UDゴシック" w:eastAsia="BIZ UDゴシック"/>
        </w:rPr>
        <w:t>メールアドレス：</w:t>
      </w:r>
      <w:r>
        <w:rPr>
          <w:rFonts w:hint="eastAsia" w:ascii="BIZ UDゴシック" w:hAnsi="BIZ UDゴシック" w:eastAsia="BIZ UDゴシック"/>
        </w:rPr>
        <w:t>boshu.kanko@city.mito.lg.jp</w:t>
      </w:r>
    </w:p>
    <w:p>
      <w:pPr>
        <w:pStyle w:val="0"/>
        <w:ind w:firstLine="1260" w:firstLineChars="600"/>
        <w:rPr>
          <w:rFonts w:hint="default" w:ascii="BIZ UDゴシック" w:hAnsi="BIZ UDゴシック" w:eastAsia="BIZ UDゴシック"/>
        </w:rPr>
      </w:pPr>
      <w:r>
        <w:rPr>
          <w:rFonts w:hint="eastAsia" w:ascii="BIZ UDゴシック" w:hAnsi="BIZ UDゴシック" w:eastAsia="BIZ UDゴシック"/>
        </w:rPr>
        <w:t>担当：水戸市産業経済部観光課企画物産係</w:t>
      </w:r>
    </w:p>
    <w:sectPr>
      <w:headerReference r:id="rId6" w:type="default"/>
      <w:headerReference r:id="rId5" w:type="first"/>
      <w:pgSz w:w="11906" w:h="16838"/>
      <w:pgMar w:top="680" w:right="720" w:bottom="680" w:left="720" w:header="340" w:footer="34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18"/>
      </w:rPr>
    </w:pPr>
    <w:r>
      <w:rPr>
        <w:rFonts w:hint="eastAsia" w:ascii="BIZ UDゴシック" w:hAnsi="BIZ UDゴシック" w:eastAsia="BIZ UDゴシック"/>
        <w:sz w:val="18"/>
      </w:rPr>
      <w:t>支援に係る調査票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BIZ UDゴシック" w:hAnsi="BIZ UDゴシック" w:eastAsia="BIZ UDゴシック"/>
        <w:sz w:val="20"/>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710</TotalTime>
  <Pages>1</Pages>
  <Words>19</Words>
  <Characters>758</Characters>
  <Application>JUST Note</Application>
  <Lines>55</Lines>
  <Paragraphs>44</Paragraphs>
  <CharactersWithSpaces>791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2025-12-18T07:28:39Z</cp:lastPrinted>
  <dcterms:created xsi:type="dcterms:W3CDTF">2024-03-13T23:00:00Z</dcterms:created>
  <dcterms:modified xsi:type="dcterms:W3CDTF">2025-12-19T04:33:46Z</dcterms:modified>
  <cp:revision>1</cp:revision>
</cp:coreProperties>
</file>