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別紙２</w:t>
      </w:r>
    </w:p>
    <w:p>
      <w:pPr>
        <w:pStyle w:val="0"/>
        <w:spacing w:line="340" w:lineRule="exact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立入検査に係る閲覧書類一覧（有床診療所）</w:t>
      </w:r>
    </w:p>
    <w:p>
      <w:pPr>
        <w:pStyle w:val="0"/>
        <w:spacing w:line="340" w:lineRule="exact"/>
        <w:jc w:val="center"/>
        <w:rPr>
          <w:rFonts w:hint="default" w:ascii="ＭＳ ゴシック" w:hAnsi="ＭＳ ゴシック" w:eastAsia="ＭＳ ゴシック"/>
          <w:sz w:val="22"/>
        </w:rPr>
      </w:pPr>
    </w:p>
    <w:tbl>
      <w:tblPr>
        <w:tblStyle w:val="22"/>
        <w:tblW w:w="102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6"/>
        <w:gridCol w:w="3822"/>
        <w:gridCol w:w="6007"/>
      </w:tblGrid>
      <w:tr>
        <w:trPr/>
        <w:tc>
          <w:tcPr>
            <w:tcW w:w="426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医療法関係提出書類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（放射線関係含む）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許可・変更申請・変更届その他保健所提出書類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医療従事者（有資格者）の免許証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写し可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３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健康診断関係書類（労働安全衛生規則，電離放射線障害防止規則に基づく）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個人票綴，労働基準監督署への実施報告書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４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医療機能情報の閲覧用書類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007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医療情報ネットのページを印刷した物など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（インターネット等を利用して閲覧に供している場合は不要）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５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医療安全等各指針その他</w:t>
            </w:r>
          </w:p>
          <w:p>
            <w:pPr>
              <w:pStyle w:val="15"/>
              <w:numPr>
                <w:ilvl w:val="0"/>
                <w:numId w:val="1"/>
              </w:numPr>
              <w:spacing w:line="340" w:lineRule="exact"/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医療安全管理体制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15"/>
              <w:numPr>
                <w:ilvl w:val="0"/>
                <w:numId w:val="1"/>
              </w:numPr>
              <w:spacing w:line="340" w:lineRule="exact"/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院内感染対策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15"/>
              <w:numPr>
                <w:ilvl w:val="0"/>
                <w:numId w:val="1"/>
              </w:numPr>
              <w:spacing w:line="340" w:lineRule="exact"/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医薬品の安全管理体制</w:t>
            </w:r>
          </w:p>
          <w:p>
            <w:pPr>
              <w:pStyle w:val="15"/>
              <w:numPr>
                <w:ilvl w:val="0"/>
                <w:numId w:val="1"/>
              </w:numPr>
              <w:spacing w:line="340" w:lineRule="exact"/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医療機器の安全管理体制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15"/>
              <w:numPr>
                <w:ilvl w:val="0"/>
                <w:numId w:val="1"/>
              </w:numPr>
              <w:spacing w:line="340" w:lineRule="exact"/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診療用放射線に係る安全管理体制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15"/>
              <w:numPr>
                <w:ilvl w:val="0"/>
                <w:numId w:val="2"/>
              </w:numPr>
              <w:spacing w:line="340" w:lineRule="exact"/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委員会議事録，職員研修記録，</w:t>
            </w:r>
          </w:p>
          <w:p>
            <w:pPr>
              <w:pStyle w:val="15"/>
              <w:numPr>
                <w:numId w:val="0"/>
              </w:numPr>
              <w:spacing w:line="340" w:lineRule="exact"/>
              <w:ind w:left="360" w:leftChars="0" w:firstLine="0" w:firstLine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医療事故・インシデント報告</w:t>
            </w:r>
          </w:p>
          <w:p>
            <w:pPr>
              <w:pStyle w:val="15"/>
              <w:numPr>
                <w:ilvl w:val="0"/>
                <w:numId w:val="2"/>
              </w:numPr>
              <w:spacing w:line="340" w:lineRule="exact"/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委員会議事録，職員研修記録，マニュアル，</w:t>
            </w:r>
          </w:p>
          <w:p>
            <w:pPr>
              <w:pStyle w:val="15"/>
              <w:numPr>
                <w:numId w:val="0"/>
              </w:numPr>
              <w:spacing w:line="340" w:lineRule="exact"/>
              <w:ind w:left="360" w:leftChars="0" w:firstLine="0" w:firstLine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感染発生動向・病原体検出状況報告書，</w:t>
            </w:r>
          </w:p>
          <w:p>
            <w:pPr>
              <w:pStyle w:val="15"/>
              <w:numPr>
                <w:numId w:val="0"/>
              </w:numPr>
              <w:spacing w:line="340" w:lineRule="exact"/>
              <w:ind w:left="360" w:leftChars="0" w:firstLine="0" w:firstLine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院内ラウンド記録，発生事例に関する記録</w:t>
            </w:r>
          </w:p>
          <w:p>
            <w:pPr>
              <w:pStyle w:val="15"/>
              <w:numPr>
                <w:ilvl w:val="0"/>
                <w:numId w:val="2"/>
              </w:numPr>
              <w:spacing w:line="340" w:lineRule="exact"/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職員研修記録，未承認医薬品その他医薬品情報管理</w:t>
            </w:r>
          </w:p>
          <w:p>
            <w:pPr>
              <w:pStyle w:val="15"/>
              <w:numPr>
                <w:ilvl w:val="0"/>
                <w:numId w:val="2"/>
              </w:numPr>
              <w:spacing w:line="340" w:lineRule="exact"/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職員研修記録，定期点検・日常点検記録，未承認医療機器その他医療機器情報管理</w:t>
            </w:r>
          </w:p>
          <w:p>
            <w:pPr>
              <w:pStyle w:val="15"/>
              <w:numPr>
                <w:ilvl w:val="0"/>
                <w:numId w:val="2"/>
              </w:numPr>
              <w:spacing w:line="340" w:lineRule="exact"/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診療放射線安全利用に関する研修実施記録，</w:t>
            </w:r>
          </w:p>
          <w:p>
            <w:pPr>
              <w:pStyle w:val="15"/>
              <w:numPr>
                <w:numId w:val="0"/>
              </w:numPr>
              <w:spacing w:line="340" w:lineRule="exact"/>
              <w:ind w:left="360" w:leftChars="0" w:firstLine="0" w:firstLine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線量管理及び線量記録，最適化実施記録，</w:t>
            </w:r>
          </w:p>
          <w:p>
            <w:pPr>
              <w:pStyle w:val="15"/>
              <w:numPr>
                <w:numId w:val="0"/>
              </w:numPr>
              <w:spacing w:line="340" w:lineRule="exact"/>
              <w:ind w:left="360" w:leftChars="0" w:firstLine="0" w:firstLine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放射線検査受診者の被ばく線量管理記録，</w:t>
            </w:r>
          </w:p>
          <w:p>
            <w:pPr>
              <w:pStyle w:val="15"/>
              <w:numPr>
                <w:numId w:val="0"/>
              </w:numPr>
              <w:spacing w:line="340" w:lineRule="exact"/>
              <w:ind w:left="360" w:leftChars="0" w:firstLine="0" w:firstLine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放射線検査受診者への安全管理説明記録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６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医療ガスの安全管理に関する書類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委員会議事録，点検記録簿，職員研修記録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７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診療録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２～３人分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８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診療に関する諸記録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処方せん，照射録，助産録，入院診療計画書，退院診療計画書，手術記録，手術同意書，麻酔記録，看護記録，検査記録，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エックス線写真，歯科技工指示書，歯科衛生業務記録，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救急救命処置録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９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医薬品の管理に関する書類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・麻薬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・向精神薬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・覚醒剤（原料を含む）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・特定生物由来医薬品（血液製剤等）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・帳簿，麻薬処方箋，納入伝票，廃棄届，事故届</w:t>
            </w:r>
          </w:p>
          <w:p>
            <w:pPr>
              <w:pStyle w:val="0"/>
              <w:spacing w:line="340" w:lineRule="exact"/>
              <w:ind w:left="210" w:hanging="210" w:hanging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・向精神薬（第１種・第２種）購入及び廃棄記録，事故届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・覚醒剤（原料含む）の帳簿，廃棄届，事故届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・血液製剤管理簿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10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  <w:highlight w:val="yellow"/>
              </w:rPr>
            </w:pPr>
            <w:r>
              <w:rPr>
                <w:rFonts w:hint="eastAsia" w:ascii="ＭＳ ゴシック" w:hAnsi="ＭＳ ゴシック" w:eastAsia="ＭＳ ゴシック"/>
              </w:rPr>
              <w:t>放射線管理に関する書類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・環境放射線量測定記録等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  <w:highlight w:val="yellow"/>
              </w:rPr>
            </w:pP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  <w:highlight w:val="yellow"/>
              </w:rPr>
            </w:pPr>
            <w:r>
              <w:rPr>
                <w:rFonts w:hint="eastAsia" w:ascii="ＭＳ ゴシック" w:hAnsi="ＭＳ ゴシック" w:eastAsia="ＭＳ ゴシック"/>
              </w:rPr>
              <w:t>・移動型</w:t>
            </w:r>
            <w:r>
              <w:rPr>
                <w:rFonts w:hint="eastAsia" w:ascii="ＭＳ ゴシック" w:hAnsi="ＭＳ ゴシック" w:eastAsia="ＭＳ ゴシック"/>
              </w:rPr>
              <w:t>X</w:t>
            </w:r>
            <w:r>
              <w:rPr>
                <w:rFonts w:hint="eastAsia" w:ascii="ＭＳ ゴシック" w:hAnsi="ＭＳ ゴシック" w:eastAsia="ＭＳ ゴシック"/>
              </w:rPr>
              <w:t>線装置関係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  <w:highlight w:val="yellow"/>
              </w:rPr>
            </w:pPr>
            <w:r>
              <w:rPr>
                <w:rFonts w:hint="eastAsia" w:ascii="ＭＳ ゴシック" w:hAnsi="ＭＳ ゴシック" w:eastAsia="ＭＳ ゴシック"/>
              </w:rPr>
              <w:t>・従事者の被ばく管理関係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  <w:highlight w:val="yellow"/>
              </w:rPr>
            </w:pP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  <w:highlight w:val="yellow"/>
              </w:rPr>
            </w:pP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  <w:highlight w:val="yellow"/>
              </w:rPr>
            </w:pPr>
            <w:r>
              <w:rPr>
                <w:rFonts w:hint="eastAsia" w:ascii="ＭＳ ゴシック" w:hAnsi="ＭＳ ゴシック" w:eastAsia="ＭＳ ゴシック"/>
              </w:rPr>
              <w:t>・電離放射線健康診断関係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・Ｘ線診療室放射線漏えい測定記録（保有する全装置分）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・放射線測定器校正記録（所有している場合）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・ポータブル装置使用記録　・一時的管理区域設定記録</w:t>
            </w:r>
            <w:bookmarkStart w:id="0" w:name="_GoBack"/>
            <w:bookmarkEnd w:id="0"/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・放射線業務従事者被ばく線量測定記録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・放射線管理区域一時立入者管理記録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・放射線防護衣管理記録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・電離放射線健康診断個人票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・電離放射線健康診断報告書（労働基準監督署）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11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検体検査に関する書類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検査機器保守管理標準作業書・測定標準作業書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検査機器保守管理作業日誌・測定作業日誌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試薬管理台帳，統計学的精度管理台帳，外部精度管理台帳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12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給食に関する書類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Ⅰ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栄養管理等に関する諸記録</w:t>
            </w:r>
          </w:p>
          <w:p>
            <w:pPr>
              <w:pStyle w:val="0"/>
              <w:spacing w:line="340" w:lineRule="exact"/>
              <w:ind w:left="210" w:left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衛生日誌，栄養管理委員会議事録，検食簿，食事箋，献立表，残菜記録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Ⅱ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食品衛生に関する諸記録</w:t>
            </w:r>
          </w:p>
          <w:p>
            <w:pPr>
              <w:pStyle w:val="0"/>
              <w:spacing w:line="340" w:lineRule="exact"/>
              <w:ind w:left="210" w:left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遊離残留塩素検査記録，水質検査成績書，受水槽清掃記録，　ねずみ・昆虫等防除に関する記録，</w:t>
            </w:r>
          </w:p>
          <w:p>
            <w:pPr>
              <w:pStyle w:val="0"/>
              <w:spacing w:line="340" w:lineRule="exact"/>
              <w:ind w:left="210" w:left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従業者の健康診断結果，保菌検査成績書（検便），健康管理点検記録，　計器類等保守点検記録，</w:t>
            </w:r>
          </w:p>
          <w:p>
            <w:pPr>
              <w:pStyle w:val="0"/>
              <w:spacing w:line="340" w:lineRule="exact"/>
              <w:ind w:left="210" w:left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原材料納入業者の検査結果，原材料点検結果・保管記録，　調理食品の温度管理記録</w:t>
            </w:r>
          </w:p>
          <w:p>
            <w:pPr>
              <w:pStyle w:val="0"/>
              <w:spacing w:line="340" w:lineRule="exact"/>
              <w:ind w:left="210" w:left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異常発生時の対応マニュアル，感染拡大防止に関する組織対応マニュアル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13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業務委託に関する書類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（検体検査，滅菌消毒，食事の提供，患者等搬送，医療機器保守点検，医療ガス供給設備保守点検，洗濯，清掃，感染性廃棄物，医療用放射性汚染物廃棄）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委託契約書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適切な業者であることの確認書類等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（医療関連サービスマーク認定事業者等，標準作業書の写し，業務案内書の写し）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※感染性廃棄物に関しては，収集・運搬又は処分業者許可証の写し，マニフェスト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14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防火・防災に関する書類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防火管理者受講修了証，消防計画，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消火・避難訓練記録，防火・消火用設備の点検記録，電気設備点検記録簿，昇降機点検記録簿，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ＬＰガス供給・消費設備点検記録簿，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保育器・酸素テント・高圧酸素室点検記録簿，</w:t>
            </w:r>
          </w:p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業務継続計画書（ＢＣＰ），ＥＭＩＳ入力訓練記録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15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個人情報保護の取扱いに関する書類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規程，就業規則，雇用契約書，誓約書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16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サイバーセキュリティ対策に関する書類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医療機関におけるサイバーセキュリティ対策チェックリスト</w:t>
            </w: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令和６年度のチェックリスト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eastAsia" w:ascii="ＭＳ ゴシック" w:hAnsi="ＭＳ ゴシック" w:eastAsia="ＭＳ ゴシック"/>
              </w:rPr>
              <w:t>（令和６年５月</w:t>
            </w:r>
            <w:r>
              <w:rPr>
                <w:rFonts w:hint="eastAsia" w:ascii="ＭＳ ゴシック" w:hAnsi="ＭＳ ゴシック" w:eastAsia="ＭＳ ゴシック"/>
              </w:rPr>
              <w:t>13</w:t>
            </w:r>
            <w:r>
              <w:rPr>
                <w:rFonts w:hint="eastAsia" w:ascii="ＭＳ ゴシック" w:hAnsi="ＭＳ ゴシック" w:eastAsia="ＭＳ ゴシック"/>
              </w:rPr>
              <w:t>日付け医政参発</w:t>
            </w:r>
            <w:r>
              <w:rPr>
                <w:rFonts w:hint="eastAsia" w:ascii="ＭＳ ゴシック" w:hAnsi="ＭＳ ゴシック" w:eastAsia="ＭＳ ゴシック"/>
              </w:rPr>
              <w:t>0513</w:t>
            </w:r>
            <w:r>
              <w:rPr>
                <w:rFonts w:hint="eastAsia" w:ascii="ＭＳ ゴシック" w:hAnsi="ＭＳ ゴシック" w:eastAsia="ＭＳ ゴシック"/>
              </w:rPr>
              <w:t>第６号）※１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17</w:t>
            </w:r>
          </w:p>
        </w:tc>
        <w:tc>
          <w:tcPr>
            <w:tcW w:w="3822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医師の働き方改革</w:t>
            </w:r>
          </w:p>
        </w:tc>
        <w:tc>
          <w:tcPr>
            <w:tcW w:w="6007" w:type="dxa"/>
            <w:vAlign w:val="top"/>
          </w:tcPr>
          <w:p>
            <w:pPr>
              <w:pStyle w:val="0"/>
              <w:spacing w:line="3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令和６年４月</w:t>
            </w:r>
            <w:r>
              <w:rPr>
                <w:rFonts w:hint="eastAsia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日以降における月別の時間外・休日労働時間が</w:t>
            </w:r>
            <w:r>
              <w:rPr>
                <w:rFonts w:hint="eastAsia" w:ascii="ＭＳ ゴシック" w:hAnsi="ＭＳ ゴシック" w:eastAsia="ＭＳ ゴシック"/>
              </w:rPr>
              <w:t>100</w:t>
            </w:r>
            <w:r>
              <w:rPr>
                <w:rFonts w:hint="eastAsia" w:ascii="ＭＳ ゴシック" w:hAnsi="ＭＳ ゴシック" w:eastAsia="ＭＳ ゴシック"/>
              </w:rPr>
              <w:t>時間以上となった医師の一覧，長時間労働医師面接指導結果及び意見書，勤務医師の労働時間の確認が出来るもの（タイムカードの記録等），面接指導実施医の講習修了証書</w:t>
            </w:r>
          </w:p>
        </w:tc>
      </w:tr>
    </w:tbl>
    <w:p>
      <w:pPr>
        <w:pStyle w:val="0"/>
        <w:spacing w:line="340" w:lineRule="exact"/>
        <w:ind w:leftChars="0" w:hanging="538" w:hangingChars="256"/>
        <w:rPr>
          <w:rFonts w:hint="eastAsia" w:ascii="Century" w:hAnsi="Century" w:eastAsia="ＭＳ 明朝"/>
          <w:color w:val="00000A"/>
          <w:kern w:val="1"/>
        </w:rPr>
      </w:pPr>
      <w:r>
        <w:rPr>
          <w:rFonts w:hint="eastAsia" w:ascii="ＭＳ ゴシック" w:hAnsi="ＭＳ ゴシック" w:eastAsia="ＭＳ ゴシック"/>
        </w:rPr>
        <w:t>※１　水戸市もしくは厚生労働省ホームページからダウンロードし作成してください。事前提出の必要はありません。</w:t>
      </w:r>
    </w:p>
    <w:p>
      <w:pPr>
        <w:pStyle w:val="0"/>
        <w:spacing w:line="340" w:lineRule="exact"/>
        <w:ind w:left="538" w:leftChars="256" w:firstLine="210" w:firstLineChars="100"/>
        <w:rPr>
          <w:rFonts w:hint="eastAsia" w:ascii="Century" w:hAnsi="Century" w:eastAsia="ＭＳ 明朝"/>
          <w:color w:val="00000A"/>
          <w:kern w:val="1"/>
        </w:rPr>
      </w:pPr>
      <w:r>
        <w:rPr>
          <w:rFonts w:hint="default" w:ascii="Century" w:hAnsi="Century" w:eastAsia="ＭＳ 明朝"/>
          <w:color w:val="00000A"/>
          <w:kern w:val="1"/>
        </w:rPr>
        <w:t>掲載場所：</w:t>
      </w:r>
      <w:r>
        <w:rPr>
          <w:rFonts w:hint="eastAsia" w:ascii="Century" w:hAnsi="Century" w:eastAsia="ＭＳ 明朝"/>
          <w:color w:val="00000A"/>
          <w:kern w:val="1"/>
        </w:rPr>
        <w:t>水戸市</w:t>
      </w:r>
      <w:r>
        <w:rPr>
          <w:rFonts w:hint="default" w:ascii="Century" w:hAnsi="Century" w:eastAsia="ＭＳ 明朝"/>
          <w:color w:val="00000A"/>
          <w:kern w:val="1"/>
        </w:rPr>
        <w:t>トップページ＞</w:t>
      </w:r>
      <w:r>
        <w:rPr>
          <w:rFonts w:hint="eastAsia" w:ascii="Century" w:hAnsi="Century" w:eastAsia="ＭＳ 明朝"/>
          <w:color w:val="00000A"/>
          <w:kern w:val="1"/>
        </w:rPr>
        <w:t>健康と福祉</w:t>
      </w:r>
      <w:r>
        <w:rPr>
          <w:rFonts w:hint="default" w:ascii="Century" w:hAnsi="Century" w:eastAsia="ＭＳ 明朝"/>
          <w:color w:val="00000A"/>
          <w:kern w:val="1"/>
        </w:rPr>
        <w:t>＞</w:t>
      </w:r>
      <w:r>
        <w:rPr>
          <w:rFonts w:hint="eastAsia" w:ascii="Century" w:hAnsi="Century" w:eastAsia="ＭＳ 明朝"/>
          <w:color w:val="00000A"/>
          <w:kern w:val="1"/>
        </w:rPr>
        <w:t>医療・健康・衛生＞医事＞医療機関立入検査について</w:t>
      </w:r>
    </w:p>
    <w:p>
      <w:pPr>
        <w:pStyle w:val="0"/>
        <w:spacing w:line="340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　電子保存の場合はモニターで確認します。</w:t>
      </w:r>
    </w:p>
    <w:p>
      <w:pPr>
        <w:pStyle w:val="0"/>
        <w:spacing w:line="340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　該当しない帳票・書類は準備を要しません。</w:t>
      </w:r>
    </w:p>
    <w:sectPr>
      <w:pgSz w:w="11906" w:h="16838"/>
      <w:pgMar w:top="1020" w:right="850" w:bottom="1020" w:left="850" w:header="851" w:footer="992" w:gutter="0"/>
      <w:cols w:space="720"/>
      <w:textDirection w:val="lrTb"/>
      <w:docGrid w:type="lines" w:linePitch="3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87CBDB2"/>
    <w:lvl w:ilvl="0" w:tplc="C7F20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DBE0CC9E"/>
    <w:lvl w:ilvl="0" w:tplc="0114A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190</TotalTime>
  <Pages>2</Pages>
  <Words>13</Words>
  <Characters>1947</Characters>
  <Application>JUST Note</Application>
  <Lines>143</Lines>
  <Paragraphs>110</Paragraphs>
  <Company>水戸市</Company>
  <CharactersWithSpaces>1956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武藤　将太</cp:lastModifiedBy>
  <dcterms:created xsi:type="dcterms:W3CDTF">2023-02-17T08:09:00Z</dcterms:created>
  <dcterms:modified xsi:type="dcterms:W3CDTF">2024-06-18T05:31:10Z</dcterms:modified>
  <cp:revision>16</cp:revision>
</cp:coreProperties>
</file>